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80" w:rsidRPr="00BF6080" w:rsidRDefault="00BF6080" w:rsidP="00BF6080">
      <w:pPr>
        <w:shd w:val="clear" w:color="auto" w:fill="FFFFFF"/>
        <w:spacing w:after="0" w:line="240" w:lineRule="auto"/>
        <w:ind w:left="474"/>
        <w:jc w:val="center"/>
        <w:outlineLvl w:val="0"/>
        <w:rPr>
          <w:rFonts w:ascii="Times New Roman" w:eastAsia="Times New Roman" w:hAnsi="Times New Roman" w:cs="Times New Roman"/>
          <w:b/>
          <w:bCs/>
          <w:color w:val="22272F"/>
          <w:kern w:val="36"/>
          <w:sz w:val="24"/>
          <w:szCs w:val="24"/>
          <w:lang w:eastAsia="ru-RU"/>
        </w:rPr>
      </w:pPr>
      <w:r w:rsidRPr="00BF6080">
        <w:rPr>
          <w:rFonts w:ascii="Times New Roman" w:eastAsia="Times New Roman" w:hAnsi="Times New Roman" w:cs="Times New Roman"/>
          <w:b/>
          <w:bCs/>
          <w:color w:val="22272F"/>
          <w:kern w:val="36"/>
          <w:sz w:val="24"/>
          <w:szCs w:val="24"/>
          <w:lang w:eastAsia="ru-RU"/>
        </w:rPr>
        <w:t>Постановление Минтруда РФ от 27 сентября 1996 г. N 1 "Об утверждении Положения о профессиональной ориентации и психологической поддержке населения в Российской Федерации"</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bookmarkStart w:id="0" w:name="text"/>
      <w:bookmarkEnd w:id="0"/>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В соответствии с </w:t>
      </w:r>
      <w:hyperlink r:id="rId4" w:anchor="block_3" w:history="1">
        <w:r w:rsidRPr="00BF6080">
          <w:rPr>
            <w:rFonts w:ascii="Times New Roman" w:eastAsia="Times New Roman" w:hAnsi="Times New Roman" w:cs="Times New Roman"/>
            <w:color w:val="3272C0"/>
            <w:sz w:val="24"/>
            <w:szCs w:val="24"/>
            <w:lang w:eastAsia="ru-RU"/>
          </w:rPr>
          <w:t>пунктом 3</w:t>
        </w:r>
      </w:hyperlink>
      <w:r w:rsidRPr="00BF6080">
        <w:rPr>
          <w:rFonts w:ascii="Times New Roman" w:eastAsia="Times New Roman" w:hAnsi="Times New Roman" w:cs="Times New Roman"/>
          <w:color w:val="464C55"/>
          <w:sz w:val="24"/>
          <w:szCs w:val="24"/>
          <w:lang w:eastAsia="ru-RU"/>
        </w:rPr>
        <w:t> распоряжения Правительства Российской Федерации от 29 июля 1995 г. N 1070-р Министерство труда и социального развития Российской Федерации по согласованию с заинтересованными федеральными органами исполнительной власти постановляет:</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Утвердить </w:t>
      </w:r>
      <w:hyperlink r:id="rId5" w:anchor="block_1000" w:history="1">
        <w:r w:rsidRPr="00BF6080">
          <w:rPr>
            <w:rFonts w:ascii="Times New Roman" w:eastAsia="Times New Roman" w:hAnsi="Times New Roman" w:cs="Times New Roman"/>
            <w:color w:val="3272C0"/>
            <w:sz w:val="24"/>
            <w:szCs w:val="24"/>
            <w:lang w:eastAsia="ru-RU"/>
          </w:rPr>
          <w:t>Положение</w:t>
        </w:r>
      </w:hyperlink>
      <w:r w:rsidRPr="00BF6080">
        <w:rPr>
          <w:rFonts w:ascii="Times New Roman" w:eastAsia="Times New Roman" w:hAnsi="Times New Roman" w:cs="Times New Roman"/>
          <w:color w:val="464C55"/>
          <w:sz w:val="24"/>
          <w:szCs w:val="24"/>
          <w:lang w:eastAsia="ru-RU"/>
        </w:rPr>
        <w:t> о профессиональной ориентации и психологической поддержке населения в Российской Федерации согласно приложению.</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tbl>
      <w:tblPr>
        <w:tblW w:w="5000" w:type="pct"/>
        <w:shd w:val="clear" w:color="auto" w:fill="FFFFFF"/>
        <w:tblCellMar>
          <w:left w:w="0" w:type="dxa"/>
          <w:right w:w="0" w:type="dxa"/>
        </w:tblCellMar>
        <w:tblLook w:val="04A0"/>
      </w:tblPr>
      <w:tblGrid>
        <w:gridCol w:w="6236"/>
        <w:gridCol w:w="3119"/>
      </w:tblGrid>
      <w:tr w:rsidR="00BF6080" w:rsidRPr="00BF6080" w:rsidTr="00BF6080">
        <w:tc>
          <w:tcPr>
            <w:tcW w:w="3300" w:type="pct"/>
            <w:shd w:val="clear" w:color="auto" w:fill="FFFFFF"/>
            <w:vAlign w:val="bottom"/>
            <w:hideMark/>
          </w:tcPr>
          <w:p w:rsidR="00BF6080" w:rsidRPr="00BF6080" w:rsidRDefault="00BF6080" w:rsidP="00BF6080">
            <w:pPr>
              <w:spacing w:after="0" w:line="240" w:lineRule="auto"/>
              <w:ind w:left="95" w:right="95"/>
              <w:rPr>
                <w:rFonts w:ascii="Times New Roman" w:eastAsia="Times New Roman" w:hAnsi="Times New Roman" w:cs="Times New Roman"/>
                <w:sz w:val="24"/>
                <w:szCs w:val="24"/>
                <w:lang w:eastAsia="ru-RU"/>
              </w:rPr>
            </w:pPr>
            <w:r w:rsidRPr="00BF6080">
              <w:rPr>
                <w:rFonts w:ascii="Times New Roman" w:eastAsia="Times New Roman" w:hAnsi="Times New Roman" w:cs="Times New Roman"/>
                <w:sz w:val="24"/>
                <w:szCs w:val="24"/>
                <w:lang w:eastAsia="ru-RU"/>
              </w:rPr>
              <w:t>Министр труда</w:t>
            </w:r>
            <w:r w:rsidRPr="00BF6080">
              <w:rPr>
                <w:rFonts w:ascii="Times New Roman" w:eastAsia="Times New Roman" w:hAnsi="Times New Roman" w:cs="Times New Roman"/>
                <w:sz w:val="24"/>
                <w:szCs w:val="24"/>
                <w:lang w:eastAsia="ru-RU"/>
              </w:rPr>
              <w:br/>
              <w:t>и социального развития</w:t>
            </w:r>
            <w:r w:rsidRPr="00BF6080">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BF6080" w:rsidRPr="00BF6080" w:rsidRDefault="00BF6080" w:rsidP="00BF6080">
            <w:pPr>
              <w:spacing w:after="0" w:line="240" w:lineRule="auto"/>
              <w:ind w:left="95" w:right="95"/>
              <w:jc w:val="right"/>
              <w:rPr>
                <w:rFonts w:ascii="Times New Roman" w:eastAsia="Times New Roman" w:hAnsi="Times New Roman" w:cs="Times New Roman"/>
                <w:color w:val="464C55"/>
                <w:sz w:val="24"/>
                <w:szCs w:val="24"/>
                <w:lang w:eastAsia="ru-RU"/>
              </w:rPr>
            </w:pPr>
            <w:proofErr w:type="spellStart"/>
            <w:r w:rsidRPr="00BF6080">
              <w:rPr>
                <w:rFonts w:ascii="Times New Roman" w:eastAsia="Times New Roman" w:hAnsi="Times New Roman" w:cs="Times New Roman"/>
                <w:color w:val="464C55"/>
                <w:sz w:val="24"/>
                <w:szCs w:val="24"/>
                <w:lang w:eastAsia="ru-RU"/>
              </w:rPr>
              <w:t>Г.Г.Меликьян</w:t>
            </w:r>
            <w:proofErr w:type="spellEnd"/>
          </w:p>
        </w:tc>
      </w:tr>
    </w:tbl>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Зарегистрировано в Минюсте РФ 31 октября 1996 г.</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Регистрационный N 1186</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jc w:val="right"/>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b/>
          <w:bCs/>
          <w:color w:val="22272F"/>
          <w:sz w:val="24"/>
          <w:szCs w:val="24"/>
          <w:lang w:eastAsia="ru-RU"/>
        </w:rPr>
        <w:t>Приложение</w:t>
      </w:r>
    </w:p>
    <w:p w:rsidR="00BF6080" w:rsidRPr="00BF6080" w:rsidRDefault="00BF6080" w:rsidP="00BF6080">
      <w:pPr>
        <w:shd w:val="clear" w:color="auto" w:fill="FFFFFF"/>
        <w:spacing w:after="0" w:line="240" w:lineRule="auto"/>
        <w:jc w:val="right"/>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b/>
          <w:bCs/>
          <w:color w:val="22272F"/>
          <w:sz w:val="24"/>
          <w:szCs w:val="24"/>
          <w:lang w:eastAsia="ru-RU"/>
        </w:rPr>
        <w:t>к </w:t>
      </w:r>
      <w:hyperlink r:id="rId6" w:history="1">
        <w:r w:rsidRPr="00BF6080">
          <w:rPr>
            <w:rFonts w:ascii="Times New Roman" w:eastAsia="Times New Roman" w:hAnsi="Times New Roman" w:cs="Times New Roman"/>
            <w:b/>
            <w:bCs/>
            <w:color w:val="3272C0"/>
            <w:sz w:val="24"/>
            <w:szCs w:val="24"/>
            <w:lang w:eastAsia="ru-RU"/>
          </w:rPr>
          <w:t>постановлению</w:t>
        </w:r>
      </w:hyperlink>
      <w:r w:rsidRPr="00BF6080">
        <w:rPr>
          <w:rFonts w:ascii="Times New Roman" w:eastAsia="Times New Roman" w:hAnsi="Times New Roman" w:cs="Times New Roman"/>
          <w:b/>
          <w:bCs/>
          <w:color w:val="22272F"/>
          <w:sz w:val="24"/>
          <w:szCs w:val="24"/>
          <w:lang w:eastAsia="ru-RU"/>
        </w:rPr>
        <w:t> Минтруда РФ</w:t>
      </w:r>
    </w:p>
    <w:p w:rsidR="00BF6080" w:rsidRPr="00BF6080" w:rsidRDefault="00BF6080" w:rsidP="00BF6080">
      <w:pPr>
        <w:shd w:val="clear" w:color="auto" w:fill="FFFFFF"/>
        <w:spacing w:after="0" w:line="240" w:lineRule="auto"/>
        <w:jc w:val="right"/>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b/>
          <w:bCs/>
          <w:color w:val="22272F"/>
          <w:sz w:val="24"/>
          <w:szCs w:val="24"/>
          <w:lang w:eastAsia="ru-RU"/>
        </w:rPr>
        <w:t>от 27 сентября 1996 г. N 1</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BF6080">
        <w:rPr>
          <w:rFonts w:ascii="Times New Roman" w:eastAsia="Times New Roman" w:hAnsi="Times New Roman" w:cs="Times New Roman"/>
          <w:b/>
          <w:bCs/>
          <w:color w:val="22272F"/>
          <w:sz w:val="24"/>
          <w:szCs w:val="24"/>
          <w:lang w:eastAsia="ru-RU"/>
        </w:rPr>
        <w:t>Положение</w:t>
      </w:r>
      <w:r w:rsidRPr="00BF6080">
        <w:rPr>
          <w:rFonts w:ascii="Times New Roman" w:eastAsia="Times New Roman" w:hAnsi="Times New Roman" w:cs="Times New Roman"/>
          <w:b/>
          <w:bCs/>
          <w:color w:val="22272F"/>
          <w:sz w:val="24"/>
          <w:szCs w:val="24"/>
          <w:lang w:eastAsia="ru-RU"/>
        </w:rPr>
        <w:br/>
        <w:t>о профессиональной ориентации и психологической поддержке населения в Российской Федерации</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BF6080">
        <w:rPr>
          <w:rFonts w:ascii="Times New Roman" w:eastAsia="Times New Roman" w:hAnsi="Times New Roman" w:cs="Times New Roman"/>
          <w:b/>
          <w:bCs/>
          <w:color w:val="22272F"/>
          <w:sz w:val="24"/>
          <w:szCs w:val="24"/>
          <w:lang w:eastAsia="ru-RU"/>
        </w:rPr>
        <w:t>I. Общие положения</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BF6080">
        <w:rPr>
          <w:rFonts w:ascii="Times New Roman" w:eastAsia="Times New Roman" w:hAnsi="Times New Roman" w:cs="Times New Roman"/>
          <w:b/>
          <w:bCs/>
          <w:color w:val="22272F"/>
          <w:sz w:val="24"/>
          <w:szCs w:val="24"/>
          <w:lang w:eastAsia="ru-RU"/>
        </w:rPr>
        <w:t>1. Понятие профессиональной ориентации, ее направления, цели и методы</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1.1. </w:t>
      </w:r>
      <w:proofErr w:type="gramStart"/>
      <w:r w:rsidRPr="00BF6080">
        <w:rPr>
          <w:rFonts w:ascii="Times New Roman" w:eastAsia="Times New Roman" w:hAnsi="Times New Roman" w:cs="Times New Roman"/>
          <w:color w:val="464C55"/>
          <w:sz w:val="24"/>
          <w:szCs w:val="24"/>
          <w:lang w:eastAsia="ru-RU"/>
        </w:rPr>
        <w:t>Профессиональная ориентация - это обобщенное понятие одного из компонентов общечеловеческой культуры, проявляющегося в форме заботы общества о профессиональном становлении подрастающего поколения, поддержки и развития природных дарований, а также проведения комплекса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 социально - экономической ситуации на рынке труда.</w:t>
      </w:r>
      <w:proofErr w:type="gramEnd"/>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1.2. Важнейшими направлениями профессиональной ориентации являются:</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b/>
          <w:bCs/>
          <w:color w:val="22272F"/>
          <w:sz w:val="24"/>
          <w:szCs w:val="24"/>
          <w:lang w:eastAsia="ru-RU"/>
        </w:rPr>
        <w:t>профессиональная информация</w:t>
      </w:r>
      <w:r w:rsidRPr="00BF6080">
        <w:rPr>
          <w:rFonts w:ascii="Times New Roman" w:eastAsia="Times New Roman" w:hAnsi="Times New Roman" w:cs="Times New Roman"/>
          <w:color w:val="464C55"/>
          <w:sz w:val="24"/>
          <w:szCs w:val="24"/>
          <w:lang w:eastAsia="ru-RU"/>
        </w:rPr>
        <w:t> - ознакомление различных групп населения с современными видами производства, состоянием рынка труда, потребностями хозяйственного комплекса в квалифицированных кадрах, содержанием и перспективами развития рынка профессий, формами и условиями их освоения, требованиями, предъявляемыми профессиями к человеку, возможностями профессионально - квалификационного роста и самосовершенствования в процессе трудовой деятельности;</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BF6080">
        <w:rPr>
          <w:rFonts w:ascii="Times New Roman" w:eastAsia="Times New Roman" w:hAnsi="Times New Roman" w:cs="Times New Roman"/>
          <w:b/>
          <w:bCs/>
          <w:color w:val="22272F"/>
          <w:sz w:val="24"/>
          <w:szCs w:val="24"/>
          <w:lang w:eastAsia="ru-RU"/>
        </w:rPr>
        <w:t>профессиональная консультация</w:t>
      </w:r>
      <w:r w:rsidRPr="00BF6080">
        <w:rPr>
          <w:rFonts w:ascii="Times New Roman" w:eastAsia="Times New Roman" w:hAnsi="Times New Roman" w:cs="Times New Roman"/>
          <w:color w:val="464C55"/>
          <w:sz w:val="24"/>
          <w:szCs w:val="24"/>
          <w:lang w:eastAsia="ru-RU"/>
        </w:rPr>
        <w:t> - оказание помощи человеку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 а также потребностей общества;</w:t>
      </w:r>
      <w:proofErr w:type="gramEnd"/>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b/>
          <w:bCs/>
          <w:color w:val="22272F"/>
          <w:sz w:val="24"/>
          <w:szCs w:val="24"/>
          <w:lang w:eastAsia="ru-RU"/>
        </w:rPr>
        <w:t>профессиональный подбор</w:t>
      </w:r>
      <w:r w:rsidRPr="00BF6080">
        <w:rPr>
          <w:rFonts w:ascii="Times New Roman" w:eastAsia="Times New Roman" w:hAnsi="Times New Roman" w:cs="Times New Roman"/>
          <w:color w:val="464C55"/>
          <w:sz w:val="24"/>
          <w:szCs w:val="24"/>
          <w:lang w:eastAsia="ru-RU"/>
        </w:rPr>
        <w:t> - предоставление рекомендаций человеку о возможных направлениях профессиональной деятельности, наиболее соответствующих его психологическим, психофизиологическим, физиологическим особенностям, на основе результатов психологической, психофизиологической и медицинской диагностики;</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b/>
          <w:bCs/>
          <w:color w:val="22272F"/>
          <w:sz w:val="24"/>
          <w:szCs w:val="24"/>
          <w:lang w:eastAsia="ru-RU"/>
        </w:rPr>
        <w:lastRenderedPageBreak/>
        <w:t>профессиональный отбор</w:t>
      </w:r>
      <w:r w:rsidRPr="00BF6080">
        <w:rPr>
          <w:rFonts w:ascii="Times New Roman" w:eastAsia="Times New Roman" w:hAnsi="Times New Roman" w:cs="Times New Roman"/>
          <w:color w:val="464C55"/>
          <w:sz w:val="24"/>
          <w:szCs w:val="24"/>
          <w:lang w:eastAsia="ru-RU"/>
        </w:rPr>
        <w:t> - определение степени профессиональной пригодности человека к конкретной профессии (рабочему месту, должности) в соответствии с нормативными требованиями;</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b/>
          <w:bCs/>
          <w:color w:val="22272F"/>
          <w:sz w:val="24"/>
          <w:szCs w:val="24"/>
          <w:lang w:eastAsia="ru-RU"/>
        </w:rPr>
        <w:t>профессиональная, производственная и социальная адаптация</w:t>
      </w:r>
      <w:r w:rsidRPr="00BF6080">
        <w:rPr>
          <w:rFonts w:ascii="Times New Roman" w:eastAsia="Times New Roman" w:hAnsi="Times New Roman" w:cs="Times New Roman"/>
          <w:color w:val="464C55"/>
          <w:sz w:val="24"/>
          <w:szCs w:val="24"/>
          <w:lang w:eastAsia="ru-RU"/>
        </w:rPr>
        <w:t> - система мер, способствующих профессиональному становлению работника, формированию у него соответствующих социальных и профессиональных качеств, установок и потребностей к активному творческому труду, достижению высшего уровня профессионализма.</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1.3. Профессиональная ориентация осуществляется в целях:</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обеспечения социальных гарантий в сфере свободного выбора профессии, формы занятости и путей самореализации личности в условиях рыночных отношений;</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достижения сбалансированности между профессиональными интересами человека, его психофизиологическими особенностями и возможностями рынка труда;</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прогнозирования профессиональной успешности в какой-либо сфере трудовой деятельности;</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содействия непрерывному росту профессионализма личности как важнейшего условия ее удовлетворенности трудом и собственным социальным статусом, реализации индивидуального потенциала, формирования здорового образа жизни и достойного благосостояния.</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1.4. Основные методы профессиональной ориентации:</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BF6080">
        <w:rPr>
          <w:rFonts w:ascii="Times New Roman" w:eastAsia="Times New Roman" w:hAnsi="Times New Roman" w:cs="Times New Roman"/>
          <w:color w:val="464C55"/>
          <w:sz w:val="24"/>
          <w:szCs w:val="24"/>
          <w:lang w:eastAsia="ru-RU"/>
        </w:rPr>
        <w:t>информирование - индивидуальное, групповое, массовое, непосредственное (лекция, беседа), опосредованное (средствами массовой информации);</w:t>
      </w:r>
      <w:proofErr w:type="gramEnd"/>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психологическое и медицинское консультирование;</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психологическая, психофизиологическая, медицинская диагностика;</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различные педагогические методы.</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BF6080">
        <w:rPr>
          <w:rFonts w:ascii="Times New Roman" w:eastAsia="Times New Roman" w:hAnsi="Times New Roman" w:cs="Times New Roman"/>
          <w:b/>
          <w:bCs/>
          <w:color w:val="22272F"/>
          <w:sz w:val="24"/>
          <w:szCs w:val="24"/>
          <w:lang w:eastAsia="ru-RU"/>
        </w:rPr>
        <w:t>2. Понятие психологической поддержки, ее направления, цели и методы</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2.1. Психологическая поддержка - система социально - психологических способов и методов, способствующих социально - профессиональному самоопределению личности в ходе формирования ее способностей, ценностных ориентаций и самосознания, повышению ее конкурентоспособности на рынке труда и </w:t>
      </w:r>
      <w:proofErr w:type="spellStart"/>
      <w:r w:rsidRPr="00BF6080">
        <w:rPr>
          <w:rFonts w:ascii="Times New Roman" w:eastAsia="Times New Roman" w:hAnsi="Times New Roman" w:cs="Times New Roman"/>
          <w:color w:val="464C55"/>
          <w:sz w:val="24"/>
          <w:szCs w:val="24"/>
          <w:lang w:eastAsia="ru-RU"/>
        </w:rPr>
        <w:t>адаптированности</w:t>
      </w:r>
      <w:proofErr w:type="spellEnd"/>
      <w:r w:rsidRPr="00BF6080">
        <w:rPr>
          <w:rFonts w:ascii="Times New Roman" w:eastAsia="Times New Roman" w:hAnsi="Times New Roman" w:cs="Times New Roman"/>
          <w:color w:val="464C55"/>
          <w:sz w:val="24"/>
          <w:szCs w:val="24"/>
          <w:lang w:eastAsia="ru-RU"/>
        </w:rPr>
        <w:t xml:space="preserve"> к условиям реализации собственной профессиональной карьеры. Психологическая поддержка осуществляется путем оптимизации психологического состояния человека как следствие полного разрешения или снижения актуальности психологических проблем, препятствующих трудовой, профессиональной, социальной самореализации на каждом из этапов жизни отдельного человека, малых групп, коллективов, формальных и неформальных объединений людей.</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2.2. Основными направлениями психологической поддержки являются:</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психологическая профилактика - содействие полноценному психическому развитию личности, малых групп и коллективов, предупреждение возможных личностных и межличностных проблем неблагополучия и социально - психологических конфликтов, включая выработку рекомендаций по улучшению социально - психологических условий самореализации личности, малых групп и коллективов с учетом формирующихся социально - экономических отношений;</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психологическое консультирование - оказание помощи личности в ее самопознании, адекватной самооценке и адаптации в реальных жизненных условиях, формировании </w:t>
      </w:r>
      <w:proofErr w:type="spellStart"/>
      <w:r w:rsidRPr="00BF6080">
        <w:rPr>
          <w:rFonts w:ascii="Times New Roman" w:eastAsia="Times New Roman" w:hAnsi="Times New Roman" w:cs="Times New Roman"/>
          <w:color w:val="464C55"/>
          <w:sz w:val="24"/>
          <w:szCs w:val="24"/>
          <w:lang w:eastAsia="ru-RU"/>
        </w:rPr>
        <w:t>ценностно</w:t>
      </w:r>
      <w:proofErr w:type="spellEnd"/>
      <w:r w:rsidRPr="00BF6080">
        <w:rPr>
          <w:rFonts w:ascii="Times New Roman" w:eastAsia="Times New Roman" w:hAnsi="Times New Roman" w:cs="Times New Roman"/>
          <w:color w:val="464C55"/>
          <w:sz w:val="24"/>
          <w:szCs w:val="24"/>
          <w:lang w:eastAsia="ru-RU"/>
        </w:rPr>
        <w:t xml:space="preserve"> - мотивационной сферы, преодолении кризисных ситуаций и достижении эмоциональной устойчивости, способствующих непрерывному личностному росту и саморазвитию, включая консультации руководителей по вопросам работы с персоналом и семейные консультации;</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lastRenderedPageBreak/>
        <w:t xml:space="preserve">психологическая коррекция - активное </w:t>
      </w:r>
      <w:proofErr w:type="spellStart"/>
      <w:r w:rsidRPr="00BF6080">
        <w:rPr>
          <w:rFonts w:ascii="Times New Roman" w:eastAsia="Times New Roman" w:hAnsi="Times New Roman" w:cs="Times New Roman"/>
          <w:color w:val="464C55"/>
          <w:sz w:val="24"/>
          <w:szCs w:val="24"/>
          <w:lang w:eastAsia="ru-RU"/>
        </w:rPr>
        <w:t>психолого</w:t>
      </w:r>
      <w:proofErr w:type="spellEnd"/>
      <w:r w:rsidRPr="00BF6080">
        <w:rPr>
          <w:rFonts w:ascii="Times New Roman" w:eastAsia="Times New Roman" w:hAnsi="Times New Roman" w:cs="Times New Roman"/>
          <w:color w:val="464C55"/>
          <w:sz w:val="24"/>
          <w:szCs w:val="24"/>
          <w:lang w:eastAsia="ru-RU"/>
        </w:rPr>
        <w:t xml:space="preserve"> - педагогическое воздействие, направленное на устранение отклонений в психическом и личностном развитии, гармонизацию личности и межличностных отношений.</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2.3. Психологическая поддержка осуществляется в целях:</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психологического обеспечения свободного и гармоничного развития личности в современном обществе на всех этапах ее становления и самореализации;</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предупреждения развития негативных тенденций в психологии людей, преодолении трудностей личностного роста, коррекции отклоняющегося поведения, устранения конфликтных ситуаций во взаимоотношениях.</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2.4. Основные методы психологической поддержки:</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психологическое просвещение;</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психологическое и психотерапевтическое консультирование;</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психологическая диагностика;</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психологический тренинг;</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психологическая коррекция;</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другие индивидуальные и групповые методы психологической работы.</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BF6080">
        <w:rPr>
          <w:rFonts w:ascii="Times New Roman" w:eastAsia="Times New Roman" w:hAnsi="Times New Roman" w:cs="Times New Roman"/>
          <w:b/>
          <w:bCs/>
          <w:color w:val="22272F"/>
          <w:sz w:val="24"/>
          <w:szCs w:val="24"/>
          <w:lang w:eastAsia="ru-RU"/>
        </w:rPr>
        <w:t>3. Правовая основа профессиональной ориентации и психологической поддержки</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BF6080">
        <w:rPr>
          <w:rFonts w:ascii="Times New Roman" w:eastAsia="Times New Roman" w:hAnsi="Times New Roman" w:cs="Times New Roman"/>
          <w:color w:val="464C55"/>
          <w:sz w:val="24"/>
          <w:szCs w:val="24"/>
          <w:lang w:eastAsia="ru-RU"/>
        </w:rPr>
        <w:t>Профессиональная ориентация и психологическая поддержка населения в России регулируются соответствующими международными правовыми актами, </w:t>
      </w:r>
      <w:hyperlink r:id="rId7" w:history="1">
        <w:r w:rsidRPr="00BF6080">
          <w:rPr>
            <w:rFonts w:ascii="Times New Roman" w:eastAsia="Times New Roman" w:hAnsi="Times New Roman" w:cs="Times New Roman"/>
            <w:color w:val="3272C0"/>
            <w:sz w:val="24"/>
            <w:szCs w:val="24"/>
            <w:lang w:eastAsia="ru-RU"/>
          </w:rPr>
          <w:t>Законом</w:t>
        </w:r>
      </w:hyperlink>
      <w:r w:rsidRPr="00BF6080">
        <w:rPr>
          <w:rFonts w:ascii="Times New Roman" w:eastAsia="Times New Roman" w:hAnsi="Times New Roman" w:cs="Times New Roman"/>
          <w:color w:val="464C55"/>
          <w:sz w:val="24"/>
          <w:szCs w:val="24"/>
          <w:lang w:eastAsia="ru-RU"/>
        </w:rPr>
        <w:t> Российской Федерации "Об образовании", </w:t>
      </w:r>
      <w:hyperlink r:id="rId8" w:history="1">
        <w:r w:rsidRPr="00BF6080">
          <w:rPr>
            <w:rFonts w:ascii="Times New Roman" w:eastAsia="Times New Roman" w:hAnsi="Times New Roman" w:cs="Times New Roman"/>
            <w:color w:val="3272C0"/>
            <w:sz w:val="24"/>
            <w:szCs w:val="24"/>
            <w:lang w:eastAsia="ru-RU"/>
          </w:rPr>
          <w:t>Законом</w:t>
        </w:r>
      </w:hyperlink>
      <w:r w:rsidRPr="00BF6080">
        <w:rPr>
          <w:rFonts w:ascii="Times New Roman" w:eastAsia="Times New Roman" w:hAnsi="Times New Roman" w:cs="Times New Roman"/>
          <w:color w:val="464C55"/>
          <w:sz w:val="24"/>
          <w:szCs w:val="24"/>
          <w:lang w:eastAsia="ru-RU"/>
        </w:rPr>
        <w:t> Российской Федерации "О занятости населения в Российской Федерации", </w:t>
      </w:r>
      <w:hyperlink r:id="rId9" w:history="1">
        <w:r w:rsidRPr="00BF6080">
          <w:rPr>
            <w:rFonts w:ascii="Times New Roman" w:eastAsia="Times New Roman" w:hAnsi="Times New Roman" w:cs="Times New Roman"/>
            <w:color w:val="3272C0"/>
            <w:sz w:val="24"/>
            <w:szCs w:val="24"/>
            <w:lang w:eastAsia="ru-RU"/>
          </w:rPr>
          <w:t>Основами законодательства</w:t>
        </w:r>
      </w:hyperlink>
      <w:r w:rsidRPr="00BF6080">
        <w:rPr>
          <w:rFonts w:ascii="Times New Roman" w:eastAsia="Times New Roman" w:hAnsi="Times New Roman" w:cs="Times New Roman"/>
          <w:color w:val="464C55"/>
          <w:sz w:val="24"/>
          <w:szCs w:val="24"/>
          <w:lang w:eastAsia="ru-RU"/>
        </w:rPr>
        <w:t> Российской Федерации об охране здоровья граждан, </w:t>
      </w:r>
      <w:hyperlink r:id="rId10" w:anchor="block_1000" w:history="1">
        <w:r w:rsidRPr="00BF6080">
          <w:rPr>
            <w:rFonts w:ascii="Times New Roman" w:eastAsia="Times New Roman" w:hAnsi="Times New Roman" w:cs="Times New Roman"/>
            <w:color w:val="3272C0"/>
            <w:sz w:val="24"/>
            <w:szCs w:val="24"/>
            <w:lang w:eastAsia="ru-RU"/>
          </w:rPr>
          <w:t>Основными направлениями</w:t>
        </w:r>
      </w:hyperlink>
      <w:r w:rsidRPr="00BF6080">
        <w:rPr>
          <w:rFonts w:ascii="Times New Roman" w:eastAsia="Times New Roman" w:hAnsi="Times New Roman" w:cs="Times New Roman"/>
          <w:color w:val="464C55"/>
          <w:sz w:val="24"/>
          <w:szCs w:val="24"/>
          <w:lang w:eastAsia="ru-RU"/>
        </w:rPr>
        <w:t> развития государственной системы профессиональной ориентации и психологической поддержки населения в Российской Федерации, утвержденными </w:t>
      </w:r>
      <w:hyperlink r:id="rId11" w:history="1">
        <w:r w:rsidRPr="00BF6080">
          <w:rPr>
            <w:rFonts w:ascii="Times New Roman" w:eastAsia="Times New Roman" w:hAnsi="Times New Roman" w:cs="Times New Roman"/>
            <w:color w:val="3272C0"/>
            <w:sz w:val="24"/>
            <w:szCs w:val="24"/>
            <w:lang w:eastAsia="ru-RU"/>
          </w:rPr>
          <w:t>Постановлением</w:t>
        </w:r>
      </w:hyperlink>
      <w:r w:rsidRPr="00BF6080">
        <w:rPr>
          <w:rFonts w:ascii="Times New Roman" w:eastAsia="Times New Roman" w:hAnsi="Times New Roman" w:cs="Times New Roman"/>
          <w:color w:val="464C55"/>
          <w:sz w:val="24"/>
          <w:szCs w:val="24"/>
          <w:lang w:eastAsia="ru-RU"/>
        </w:rPr>
        <w:t> Министерства труда Российской Федерации от 29 августа 1995 г</w:t>
      </w:r>
      <w:proofErr w:type="gramEnd"/>
      <w:r w:rsidRPr="00BF6080">
        <w:rPr>
          <w:rFonts w:ascii="Times New Roman" w:eastAsia="Times New Roman" w:hAnsi="Times New Roman" w:cs="Times New Roman"/>
          <w:color w:val="464C55"/>
          <w:sz w:val="24"/>
          <w:szCs w:val="24"/>
          <w:lang w:eastAsia="ru-RU"/>
        </w:rPr>
        <w:t>. N 47, другими нормативно - правовыми актами, а также настоящим положением.</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BF6080">
        <w:rPr>
          <w:rFonts w:ascii="Times New Roman" w:eastAsia="Times New Roman" w:hAnsi="Times New Roman" w:cs="Times New Roman"/>
          <w:b/>
          <w:bCs/>
          <w:color w:val="22272F"/>
          <w:sz w:val="24"/>
          <w:szCs w:val="24"/>
          <w:lang w:eastAsia="ru-RU"/>
        </w:rPr>
        <w:t>II. Государственная система профессиональной ориентации и психологической поддержки населения в Российской Федерации</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BF6080">
        <w:rPr>
          <w:rFonts w:ascii="Times New Roman" w:eastAsia="Times New Roman" w:hAnsi="Times New Roman" w:cs="Times New Roman"/>
          <w:b/>
          <w:bCs/>
          <w:color w:val="22272F"/>
          <w:sz w:val="24"/>
          <w:szCs w:val="24"/>
          <w:lang w:eastAsia="ru-RU"/>
        </w:rPr>
        <w:t>4. Понятие государственной системы профессиональной ориентации и психологической поддержки населения</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Государственная система профессиональной ориентации и психологической поддержки населения в Российской Федерации (далее именуется "государственная система") представляет собой совокупность государственных органов, организаций и учреждений, деятельность которых направлена на развитие образования, воспитания, профессиональной ориентации, занятости, здравоохранения и социально - психологической защиты граждан.</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Для достижения </w:t>
      </w:r>
      <w:proofErr w:type="spellStart"/>
      <w:r w:rsidRPr="00BF6080">
        <w:rPr>
          <w:rFonts w:ascii="Times New Roman" w:eastAsia="Times New Roman" w:hAnsi="Times New Roman" w:cs="Times New Roman"/>
          <w:color w:val="464C55"/>
          <w:sz w:val="24"/>
          <w:szCs w:val="24"/>
          <w:lang w:eastAsia="ru-RU"/>
        </w:rPr>
        <w:t>психолого</w:t>
      </w:r>
      <w:proofErr w:type="spellEnd"/>
      <w:r w:rsidRPr="00BF6080">
        <w:rPr>
          <w:rFonts w:ascii="Times New Roman" w:eastAsia="Times New Roman" w:hAnsi="Times New Roman" w:cs="Times New Roman"/>
          <w:color w:val="464C55"/>
          <w:sz w:val="24"/>
          <w:szCs w:val="24"/>
          <w:lang w:eastAsia="ru-RU"/>
        </w:rPr>
        <w:t xml:space="preserve"> - </w:t>
      </w:r>
      <w:proofErr w:type="spellStart"/>
      <w:r w:rsidRPr="00BF6080">
        <w:rPr>
          <w:rFonts w:ascii="Times New Roman" w:eastAsia="Times New Roman" w:hAnsi="Times New Roman" w:cs="Times New Roman"/>
          <w:color w:val="464C55"/>
          <w:sz w:val="24"/>
          <w:szCs w:val="24"/>
          <w:lang w:eastAsia="ru-RU"/>
        </w:rPr>
        <w:t>профориентационных</w:t>
      </w:r>
      <w:proofErr w:type="spellEnd"/>
      <w:r w:rsidRPr="00BF6080">
        <w:rPr>
          <w:rFonts w:ascii="Times New Roman" w:eastAsia="Times New Roman" w:hAnsi="Times New Roman" w:cs="Times New Roman"/>
          <w:color w:val="464C55"/>
          <w:sz w:val="24"/>
          <w:szCs w:val="24"/>
          <w:lang w:eastAsia="ru-RU"/>
        </w:rPr>
        <w:t xml:space="preserve"> целей субъекты государственной системы тесно взаимодействуют друг с другом и в пределах своих компетенций исполняют функции в области профессиональной ориентации и психологической поддержки населения.</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Деятельность государственной системы подчинена целям государственной политики в данной области и направлена на организацию </w:t>
      </w:r>
      <w:proofErr w:type="spellStart"/>
      <w:r w:rsidRPr="00BF6080">
        <w:rPr>
          <w:rFonts w:ascii="Times New Roman" w:eastAsia="Times New Roman" w:hAnsi="Times New Roman" w:cs="Times New Roman"/>
          <w:color w:val="464C55"/>
          <w:sz w:val="24"/>
          <w:szCs w:val="24"/>
          <w:lang w:eastAsia="ru-RU"/>
        </w:rPr>
        <w:t>психолого</w:t>
      </w:r>
      <w:proofErr w:type="spellEnd"/>
      <w:r w:rsidRPr="00BF6080">
        <w:rPr>
          <w:rFonts w:ascii="Times New Roman" w:eastAsia="Times New Roman" w:hAnsi="Times New Roman" w:cs="Times New Roman"/>
          <w:color w:val="464C55"/>
          <w:sz w:val="24"/>
          <w:szCs w:val="24"/>
          <w:lang w:eastAsia="ru-RU"/>
        </w:rPr>
        <w:t xml:space="preserve"> - </w:t>
      </w:r>
      <w:proofErr w:type="spellStart"/>
      <w:r w:rsidRPr="00BF6080">
        <w:rPr>
          <w:rFonts w:ascii="Times New Roman" w:eastAsia="Times New Roman" w:hAnsi="Times New Roman" w:cs="Times New Roman"/>
          <w:color w:val="464C55"/>
          <w:sz w:val="24"/>
          <w:szCs w:val="24"/>
          <w:lang w:eastAsia="ru-RU"/>
        </w:rPr>
        <w:t>профориентационного</w:t>
      </w:r>
      <w:proofErr w:type="spellEnd"/>
      <w:r w:rsidRPr="00BF6080">
        <w:rPr>
          <w:rFonts w:ascii="Times New Roman" w:eastAsia="Times New Roman" w:hAnsi="Times New Roman" w:cs="Times New Roman"/>
          <w:color w:val="464C55"/>
          <w:sz w:val="24"/>
          <w:szCs w:val="24"/>
          <w:lang w:eastAsia="ru-RU"/>
        </w:rPr>
        <w:t xml:space="preserve"> обслуживания населения с учетом профессиональных интересов, потребностей, возможностей и состояния здоровья человека, исходя из требований рынка труда и складывающихся социально - экономических условий.</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BF6080">
        <w:rPr>
          <w:rFonts w:ascii="Times New Roman" w:eastAsia="Times New Roman" w:hAnsi="Times New Roman" w:cs="Times New Roman"/>
          <w:b/>
          <w:bCs/>
          <w:color w:val="22272F"/>
          <w:sz w:val="24"/>
          <w:szCs w:val="24"/>
          <w:lang w:eastAsia="ru-RU"/>
        </w:rPr>
        <w:lastRenderedPageBreak/>
        <w:t>5. Управление государственной системой профессиональной ориентации и психологической поддержки населения в Российской Федерации</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5.1. </w:t>
      </w:r>
      <w:proofErr w:type="gramStart"/>
      <w:r w:rsidRPr="00BF6080">
        <w:rPr>
          <w:rFonts w:ascii="Times New Roman" w:eastAsia="Times New Roman" w:hAnsi="Times New Roman" w:cs="Times New Roman"/>
          <w:color w:val="464C55"/>
          <w:sz w:val="24"/>
          <w:szCs w:val="24"/>
          <w:lang w:eastAsia="ru-RU"/>
        </w:rPr>
        <w:t>Определение приоритетных направлений развития государственной системы, обеспечение согласованных действий заинтересованных федеральных органов исполнительной власти и органов исполнительной власти субъектов Российской Федерации в области профессиональной ориентации и психологической поддержки населения осуществляет Межведомственная комиссия по вопросам профессиональной ориентации и психологической поддержки населения, созданная в соответствии с </w:t>
      </w:r>
      <w:hyperlink r:id="rId12" w:history="1">
        <w:r w:rsidRPr="00BF6080">
          <w:rPr>
            <w:rFonts w:ascii="Times New Roman" w:eastAsia="Times New Roman" w:hAnsi="Times New Roman" w:cs="Times New Roman"/>
            <w:color w:val="3272C0"/>
            <w:sz w:val="24"/>
            <w:szCs w:val="24"/>
            <w:lang w:eastAsia="ru-RU"/>
          </w:rPr>
          <w:t>Постановлением</w:t>
        </w:r>
      </w:hyperlink>
      <w:r w:rsidRPr="00BF6080">
        <w:rPr>
          <w:rFonts w:ascii="Times New Roman" w:eastAsia="Times New Roman" w:hAnsi="Times New Roman" w:cs="Times New Roman"/>
          <w:color w:val="464C55"/>
          <w:sz w:val="24"/>
          <w:szCs w:val="24"/>
          <w:lang w:eastAsia="ru-RU"/>
        </w:rPr>
        <w:t> Правительства Российской Федерации от 27 ноября 1995 г. N 1177.</w:t>
      </w:r>
      <w:proofErr w:type="gramEnd"/>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5.2. В целях осуществления действенной координации деятельности в области профессиональной ориентации и психологической поддержки населения, содействия развитию территориальных служб </w:t>
      </w:r>
      <w:proofErr w:type="spellStart"/>
      <w:r w:rsidRPr="00BF6080">
        <w:rPr>
          <w:rFonts w:ascii="Times New Roman" w:eastAsia="Times New Roman" w:hAnsi="Times New Roman" w:cs="Times New Roman"/>
          <w:color w:val="464C55"/>
          <w:sz w:val="24"/>
          <w:szCs w:val="24"/>
          <w:lang w:eastAsia="ru-RU"/>
        </w:rPr>
        <w:t>психолого</w:t>
      </w:r>
      <w:proofErr w:type="spellEnd"/>
      <w:r w:rsidRPr="00BF6080">
        <w:rPr>
          <w:rFonts w:ascii="Times New Roman" w:eastAsia="Times New Roman" w:hAnsi="Times New Roman" w:cs="Times New Roman"/>
          <w:color w:val="464C55"/>
          <w:sz w:val="24"/>
          <w:szCs w:val="24"/>
          <w:lang w:eastAsia="ru-RU"/>
        </w:rPr>
        <w:t xml:space="preserve"> - </w:t>
      </w:r>
      <w:proofErr w:type="spellStart"/>
      <w:r w:rsidRPr="00BF6080">
        <w:rPr>
          <w:rFonts w:ascii="Times New Roman" w:eastAsia="Times New Roman" w:hAnsi="Times New Roman" w:cs="Times New Roman"/>
          <w:color w:val="464C55"/>
          <w:sz w:val="24"/>
          <w:szCs w:val="24"/>
          <w:lang w:eastAsia="ru-RU"/>
        </w:rPr>
        <w:t>профориентационной</w:t>
      </w:r>
      <w:proofErr w:type="spellEnd"/>
      <w:r w:rsidRPr="00BF6080">
        <w:rPr>
          <w:rFonts w:ascii="Times New Roman" w:eastAsia="Times New Roman" w:hAnsi="Times New Roman" w:cs="Times New Roman"/>
          <w:color w:val="464C55"/>
          <w:sz w:val="24"/>
          <w:szCs w:val="24"/>
          <w:lang w:eastAsia="ru-RU"/>
        </w:rPr>
        <w:t xml:space="preserve"> направленности по решению соответствующего органа исполнительной власти субъекты Российской Федерации на их территории могут создавать комиссии по вопросам профессиональной ориентации и психологической поддержки населения.</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BF6080">
        <w:rPr>
          <w:rFonts w:ascii="Times New Roman" w:eastAsia="Times New Roman" w:hAnsi="Times New Roman" w:cs="Times New Roman"/>
          <w:b/>
          <w:bCs/>
          <w:color w:val="22272F"/>
          <w:sz w:val="24"/>
          <w:szCs w:val="24"/>
          <w:lang w:eastAsia="ru-RU"/>
        </w:rPr>
        <w:t>6. Компетенция в области профессиональной ориентации и психологической поддержки населения</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6.1. Всероссийский научно - практический центр профессиональной ориентации и психологической поддержки населения Министерства труда и социального развития Российской Федерации осуществляет работу в области профессиональной ориентации и психологической поддержки населения, координирует и обеспечивает научно - методическую, организационно - практическую деятельность всех территориальных центров профессиональной ориентации и психологической поддержки населения.</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6.2. Территориальные центры профессиональной ориентации и психологической поддержки населения:</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оказывают услуги по профессиональной ориентации и психологической поддержке молодежи, другим категориям населения в условиях рынка труда, обеспечивают гарантированный минимум бесплатных </w:t>
      </w:r>
      <w:proofErr w:type="spellStart"/>
      <w:r w:rsidRPr="00BF6080">
        <w:rPr>
          <w:rFonts w:ascii="Times New Roman" w:eastAsia="Times New Roman" w:hAnsi="Times New Roman" w:cs="Times New Roman"/>
          <w:color w:val="464C55"/>
          <w:sz w:val="24"/>
          <w:szCs w:val="24"/>
          <w:lang w:eastAsia="ru-RU"/>
        </w:rPr>
        <w:t>психолого</w:t>
      </w:r>
      <w:proofErr w:type="spellEnd"/>
      <w:r w:rsidRPr="00BF6080">
        <w:rPr>
          <w:rFonts w:ascii="Times New Roman" w:eastAsia="Times New Roman" w:hAnsi="Times New Roman" w:cs="Times New Roman"/>
          <w:color w:val="464C55"/>
          <w:sz w:val="24"/>
          <w:szCs w:val="24"/>
          <w:lang w:eastAsia="ru-RU"/>
        </w:rPr>
        <w:t xml:space="preserve"> - </w:t>
      </w:r>
      <w:proofErr w:type="spellStart"/>
      <w:r w:rsidRPr="00BF6080">
        <w:rPr>
          <w:rFonts w:ascii="Times New Roman" w:eastAsia="Times New Roman" w:hAnsi="Times New Roman" w:cs="Times New Roman"/>
          <w:color w:val="464C55"/>
          <w:sz w:val="24"/>
          <w:szCs w:val="24"/>
          <w:lang w:eastAsia="ru-RU"/>
        </w:rPr>
        <w:t>профориентационных</w:t>
      </w:r>
      <w:proofErr w:type="spellEnd"/>
      <w:r w:rsidRPr="00BF6080">
        <w:rPr>
          <w:rFonts w:ascii="Times New Roman" w:eastAsia="Times New Roman" w:hAnsi="Times New Roman" w:cs="Times New Roman"/>
          <w:color w:val="464C55"/>
          <w:sz w:val="24"/>
          <w:szCs w:val="24"/>
          <w:lang w:eastAsia="ru-RU"/>
        </w:rPr>
        <w:t xml:space="preserve"> услуг;</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внедряют эффективные методы и средства профессионального информирования, </w:t>
      </w:r>
      <w:proofErr w:type="spellStart"/>
      <w:r w:rsidRPr="00BF6080">
        <w:rPr>
          <w:rFonts w:ascii="Times New Roman" w:eastAsia="Times New Roman" w:hAnsi="Times New Roman" w:cs="Times New Roman"/>
          <w:color w:val="464C55"/>
          <w:sz w:val="24"/>
          <w:szCs w:val="24"/>
          <w:lang w:eastAsia="ru-RU"/>
        </w:rPr>
        <w:t>профконсультирования</w:t>
      </w:r>
      <w:proofErr w:type="spellEnd"/>
      <w:r w:rsidRPr="00BF6080">
        <w:rPr>
          <w:rFonts w:ascii="Times New Roman" w:eastAsia="Times New Roman" w:hAnsi="Times New Roman" w:cs="Times New Roman"/>
          <w:color w:val="464C55"/>
          <w:sz w:val="24"/>
          <w:szCs w:val="24"/>
          <w:lang w:eastAsia="ru-RU"/>
        </w:rPr>
        <w:t>, психофизиологического отбора (подбора), психологической поддержки;</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осуществляют психологическую поддержку молодежи, высвобождаемых и безработных граждан, других категорий населения по проблемам личностной адаптации в новых условиях труда и межличностных отношений;</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осуществляют методическое руководство и координацию деятельности в области профессиональной ориентации и психологической поддержки населения на соответствующей территории;</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организуют профессиональную ориентацию и психологическую поддержку населения на своей территории, содействуют развитию районных (городских) служб профессиональной ориентации и психологической поддержки населения независимо от их ведомственной принадлежности и организационно - правовой формы.</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BF6080">
        <w:rPr>
          <w:rFonts w:ascii="Times New Roman" w:eastAsia="Times New Roman" w:hAnsi="Times New Roman" w:cs="Times New Roman"/>
          <w:color w:val="464C55"/>
          <w:sz w:val="24"/>
          <w:szCs w:val="24"/>
          <w:lang w:eastAsia="ru-RU"/>
        </w:rPr>
        <w:t xml:space="preserve">По заказам администрации, организаций всех организационно - правовых форм, по заявкам работодателей могут проводить профессиональное консультирование и психологическую поддержку учащихся, занятого и незанятого населения, а также граждан, подлежащих высвобождению с производства, вести профессиональный отбор и подбор лиц, принимаемых на профессиональное обучение и на вакантные рабочие места, осуществлять другую </w:t>
      </w:r>
      <w:proofErr w:type="spellStart"/>
      <w:r w:rsidRPr="00BF6080">
        <w:rPr>
          <w:rFonts w:ascii="Times New Roman" w:eastAsia="Times New Roman" w:hAnsi="Times New Roman" w:cs="Times New Roman"/>
          <w:color w:val="464C55"/>
          <w:sz w:val="24"/>
          <w:szCs w:val="24"/>
          <w:lang w:eastAsia="ru-RU"/>
        </w:rPr>
        <w:t>профориентационную</w:t>
      </w:r>
      <w:proofErr w:type="spellEnd"/>
      <w:r w:rsidRPr="00BF6080">
        <w:rPr>
          <w:rFonts w:ascii="Times New Roman" w:eastAsia="Times New Roman" w:hAnsi="Times New Roman" w:cs="Times New Roman"/>
          <w:color w:val="464C55"/>
          <w:sz w:val="24"/>
          <w:szCs w:val="24"/>
          <w:lang w:eastAsia="ru-RU"/>
        </w:rPr>
        <w:t xml:space="preserve"> деятельность на основе договоров.</w:t>
      </w:r>
      <w:proofErr w:type="gramEnd"/>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lastRenderedPageBreak/>
        <w:t xml:space="preserve">6.3. Центры занятости населения, региональные центры профессиональной ориентации безработных граждан и незанятого населения предоставляют обязательные бесплатные </w:t>
      </w:r>
      <w:proofErr w:type="spellStart"/>
      <w:r w:rsidRPr="00BF6080">
        <w:rPr>
          <w:rFonts w:ascii="Times New Roman" w:eastAsia="Times New Roman" w:hAnsi="Times New Roman" w:cs="Times New Roman"/>
          <w:color w:val="464C55"/>
          <w:sz w:val="24"/>
          <w:szCs w:val="24"/>
          <w:lang w:eastAsia="ru-RU"/>
        </w:rPr>
        <w:t>профориентационные</w:t>
      </w:r>
      <w:proofErr w:type="spellEnd"/>
      <w:r w:rsidRPr="00BF6080">
        <w:rPr>
          <w:rFonts w:ascii="Times New Roman" w:eastAsia="Times New Roman" w:hAnsi="Times New Roman" w:cs="Times New Roman"/>
          <w:color w:val="464C55"/>
          <w:sz w:val="24"/>
          <w:szCs w:val="24"/>
          <w:lang w:eastAsia="ru-RU"/>
        </w:rPr>
        <w:t xml:space="preserve"> услуги:</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BF6080">
        <w:rPr>
          <w:rFonts w:ascii="Times New Roman" w:eastAsia="Times New Roman" w:hAnsi="Times New Roman" w:cs="Times New Roman"/>
          <w:color w:val="464C55"/>
          <w:sz w:val="24"/>
          <w:szCs w:val="24"/>
          <w:lang w:eastAsia="ru-RU"/>
        </w:rPr>
        <w:t>информируют и консультируют граждан, обращающихся в службу занятости в целях выбора (перемены) сферы деятельности, вида профессиональной подготовки, переподготовки и трудоустройства;</w:t>
      </w:r>
      <w:proofErr w:type="gramEnd"/>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осуществляют профессиональное консультирование безработных граждан в целях содействия выбору оптимального вида занятости с учетом их интересов, потребностей и возможностей человека, а также социально - экономической ситуации, сложившейся на рынке труда (при необходимости с использованием различных методов диагностики);</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обеспечивают психологическую поддержку безработных граждан с целью повышения их конкурентоспособности на рынке труда и </w:t>
      </w:r>
      <w:proofErr w:type="spellStart"/>
      <w:r w:rsidRPr="00BF6080">
        <w:rPr>
          <w:rFonts w:ascii="Times New Roman" w:eastAsia="Times New Roman" w:hAnsi="Times New Roman" w:cs="Times New Roman"/>
          <w:color w:val="464C55"/>
          <w:sz w:val="24"/>
          <w:szCs w:val="24"/>
          <w:lang w:eastAsia="ru-RU"/>
        </w:rPr>
        <w:t>адаптированности</w:t>
      </w:r>
      <w:proofErr w:type="spellEnd"/>
      <w:r w:rsidRPr="00BF6080">
        <w:rPr>
          <w:rFonts w:ascii="Times New Roman" w:eastAsia="Times New Roman" w:hAnsi="Times New Roman" w:cs="Times New Roman"/>
          <w:color w:val="464C55"/>
          <w:sz w:val="24"/>
          <w:szCs w:val="24"/>
          <w:lang w:eastAsia="ru-RU"/>
        </w:rPr>
        <w:t xml:space="preserve"> к существующим условиям реализации профессиональной карьеры путем оптимизации психологического состояния, полного разрешения или снижения актуальности психологических проблем, препятствующих их профессиональной и социальной самореализации.</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Могут проводить профессиональное консультирование и психологическую поддержку учащихся, занятого населения, а также граждан, подлежащих высвобождению с производства, вести профессиональный отбор лиц, принимаемых на профессиональное обучение и по заказу работодателей - на вакантные рабочие места, на основе договоров.</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Профессиональная ориентация и психологическая поддержка в органах службы занятости призвана способствовать эффективной занятости населения, формированию правовых, социально - психологических, экономических, организационных условий и гарантий профессионального самоопределения граждан.</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6.4. Образовательные учреждения (начального общего, основного общего, среднего (полного) общего образования) и специальные (коррекционные) учреждения для учащихся с отклонениями в развитии совместно с организациями здравоохранения, учитывая местные условия и интересы обучающихся, на основе государственных стандартов и нормативов:</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обеспечивают </w:t>
      </w:r>
      <w:proofErr w:type="spellStart"/>
      <w:r w:rsidRPr="00BF6080">
        <w:rPr>
          <w:rFonts w:ascii="Times New Roman" w:eastAsia="Times New Roman" w:hAnsi="Times New Roman" w:cs="Times New Roman"/>
          <w:color w:val="464C55"/>
          <w:sz w:val="24"/>
          <w:szCs w:val="24"/>
          <w:lang w:eastAsia="ru-RU"/>
        </w:rPr>
        <w:t>профориентационную</w:t>
      </w:r>
      <w:proofErr w:type="spellEnd"/>
      <w:r w:rsidRPr="00BF6080">
        <w:rPr>
          <w:rFonts w:ascii="Times New Roman" w:eastAsia="Times New Roman" w:hAnsi="Times New Roman" w:cs="Times New Roman"/>
          <w:color w:val="464C55"/>
          <w:sz w:val="24"/>
          <w:szCs w:val="24"/>
          <w:lang w:eastAsia="ru-RU"/>
        </w:rPr>
        <w:t xml:space="preserve"> направленность учебных программ, пособий и </w:t>
      </w:r>
      <w:proofErr w:type="spellStart"/>
      <w:r w:rsidRPr="00BF6080">
        <w:rPr>
          <w:rFonts w:ascii="Times New Roman" w:eastAsia="Times New Roman" w:hAnsi="Times New Roman" w:cs="Times New Roman"/>
          <w:color w:val="464C55"/>
          <w:sz w:val="24"/>
          <w:szCs w:val="24"/>
          <w:lang w:eastAsia="ru-RU"/>
        </w:rPr>
        <w:t>учебно</w:t>
      </w:r>
      <w:proofErr w:type="spellEnd"/>
      <w:r w:rsidRPr="00BF6080">
        <w:rPr>
          <w:rFonts w:ascii="Times New Roman" w:eastAsia="Times New Roman" w:hAnsi="Times New Roman" w:cs="Times New Roman"/>
          <w:color w:val="464C55"/>
          <w:sz w:val="24"/>
          <w:szCs w:val="24"/>
          <w:lang w:eastAsia="ru-RU"/>
        </w:rPr>
        <w:t xml:space="preserve"> - воспитательного процесса в целом, участие в этой работе педагогических коллективов, родительской общественности, специалистов соответствующих организаций и учреждений;</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проводят системную, квалифицированную и комплексную </w:t>
      </w:r>
      <w:proofErr w:type="spellStart"/>
      <w:r w:rsidRPr="00BF6080">
        <w:rPr>
          <w:rFonts w:ascii="Times New Roman" w:eastAsia="Times New Roman" w:hAnsi="Times New Roman" w:cs="Times New Roman"/>
          <w:color w:val="464C55"/>
          <w:sz w:val="24"/>
          <w:szCs w:val="24"/>
          <w:lang w:eastAsia="ru-RU"/>
        </w:rPr>
        <w:t>профориентационную</w:t>
      </w:r>
      <w:proofErr w:type="spellEnd"/>
      <w:r w:rsidRPr="00BF6080">
        <w:rPr>
          <w:rFonts w:ascii="Times New Roman" w:eastAsia="Times New Roman" w:hAnsi="Times New Roman" w:cs="Times New Roman"/>
          <w:color w:val="464C55"/>
          <w:sz w:val="24"/>
          <w:szCs w:val="24"/>
          <w:lang w:eastAsia="ru-RU"/>
        </w:rPr>
        <w:t xml:space="preserve"> работу;</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формируют у учащихся общеобразовательных учреждений сознательный подход к выбору профессии в соответствии с интересами, состоянием здоровья и особенностями каждого учащегося с учетом потребности региона в кадрах;</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привлекают учащихся во </w:t>
      </w:r>
      <w:proofErr w:type="spellStart"/>
      <w:r w:rsidRPr="00BF6080">
        <w:rPr>
          <w:rFonts w:ascii="Times New Roman" w:eastAsia="Times New Roman" w:hAnsi="Times New Roman" w:cs="Times New Roman"/>
          <w:color w:val="464C55"/>
          <w:sz w:val="24"/>
          <w:szCs w:val="24"/>
          <w:lang w:eastAsia="ru-RU"/>
        </w:rPr>
        <w:t>внеучебное</w:t>
      </w:r>
      <w:proofErr w:type="spellEnd"/>
      <w:r w:rsidRPr="00BF6080">
        <w:rPr>
          <w:rFonts w:ascii="Times New Roman" w:eastAsia="Times New Roman" w:hAnsi="Times New Roman" w:cs="Times New Roman"/>
          <w:color w:val="464C55"/>
          <w:sz w:val="24"/>
          <w:szCs w:val="24"/>
          <w:lang w:eastAsia="ru-RU"/>
        </w:rPr>
        <w:t xml:space="preserve"> время к техническому и художественному творчеству, повышают его роль в выборе профессии;</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организуют профессиональное просвещение и консультирование учащихся, формируют у них профессиональные намерения на основе комплексного изучения личности с учетом их индивидуальных психофизиологических особенностей, состояния здоровья, а также потребностей региона в кадрах;</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организуют дифференцированное обучение учащихся для более полного раскрытия их индивидуальных интересов, способностей и склонностей;</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обеспечивают органическое единство </w:t>
      </w:r>
      <w:proofErr w:type="spellStart"/>
      <w:r w:rsidRPr="00BF6080">
        <w:rPr>
          <w:rFonts w:ascii="Times New Roman" w:eastAsia="Times New Roman" w:hAnsi="Times New Roman" w:cs="Times New Roman"/>
          <w:color w:val="464C55"/>
          <w:sz w:val="24"/>
          <w:szCs w:val="24"/>
          <w:lang w:eastAsia="ru-RU"/>
        </w:rPr>
        <w:t>психолого</w:t>
      </w:r>
      <w:proofErr w:type="spellEnd"/>
      <w:r w:rsidRPr="00BF6080">
        <w:rPr>
          <w:rFonts w:ascii="Times New Roman" w:eastAsia="Times New Roman" w:hAnsi="Times New Roman" w:cs="Times New Roman"/>
          <w:color w:val="464C55"/>
          <w:sz w:val="24"/>
          <w:szCs w:val="24"/>
          <w:lang w:eastAsia="ru-RU"/>
        </w:rPr>
        <w:t xml:space="preserve"> - педагогической и медицинской консультации, профессионального отбора (подбора) молодежи, поступающей в образовательные учреждения профессионального образования;</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используют возможности психологических служб, организуемых в образовательных учреждениях, для организации и проведения </w:t>
      </w:r>
      <w:proofErr w:type="spellStart"/>
      <w:r w:rsidRPr="00BF6080">
        <w:rPr>
          <w:rFonts w:ascii="Times New Roman" w:eastAsia="Times New Roman" w:hAnsi="Times New Roman" w:cs="Times New Roman"/>
          <w:color w:val="464C55"/>
          <w:sz w:val="24"/>
          <w:szCs w:val="24"/>
          <w:lang w:eastAsia="ru-RU"/>
        </w:rPr>
        <w:t>профориентационной</w:t>
      </w:r>
      <w:proofErr w:type="spellEnd"/>
      <w:r w:rsidRPr="00BF6080">
        <w:rPr>
          <w:rFonts w:ascii="Times New Roman" w:eastAsia="Times New Roman" w:hAnsi="Times New Roman" w:cs="Times New Roman"/>
          <w:color w:val="464C55"/>
          <w:sz w:val="24"/>
          <w:szCs w:val="24"/>
          <w:lang w:eastAsia="ru-RU"/>
        </w:rPr>
        <w:t xml:space="preserve"> работы.</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BF6080">
        <w:rPr>
          <w:rFonts w:ascii="Times New Roman" w:eastAsia="Times New Roman" w:hAnsi="Times New Roman" w:cs="Times New Roman"/>
          <w:color w:val="464C55"/>
          <w:sz w:val="24"/>
          <w:szCs w:val="24"/>
          <w:lang w:eastAsia="ru-RU"/>
        </w:rPr>
        <w:t xml:space="preserve">Профессиональная ориентация в соединении с подготовкой молодежи к труду в условиях рыночной экономики, формированием у подрастающего поколения соответствующих мотиваций к труду, осознанному планированию и выбору рода будущей </w:t>
      </w:r>
      <w:r w:rsidRPr="00BF6080">
        <w:rPr>
          <w:rFonts w:ascii="Times New Roman" w:eastAsia="Times New Roman" w:hAnsi="Times New Roman" w:cs="Times New Roman"/>
          <w:color w:val="464C55"/>
          <w:sz w:val="24"/>
          <w:szCs w:val="24"/>
          <w:lang w:eastAsia="ru-RU"/>
        </w:rPr>
        <w:lastRenderedPageBreak/>
        <w:t>профессиональной деятельности и формы занятости с учетом личных интересов, состояния здоровья, индивидуальных особенностей и склонностей каждого, а также требований профессий и рынка труда, - является одной из основных задач образовательных учреждений всех типов, входит</w:t>
      </w:r>
      <w:proofErr w:type="gramEnd"/>
      <w:r w:rsidRPr="00BF6080">
        <w:rPr>
          <w:rFonts w:ascii="Times New Roman" w:eastAsia="Times New Roman" w:hAnsi="Times New Roman" w:cs="Times New Roman"/>
          <w:color w:val="464C55"/>
          <w:sz w:val="24"/>
          <w:szCs w:val="24"/>
          <w:lang w:eastAsia="ru-RU"/>
        </w:rPr>
        <w:t xml:space="preserve"> в круг обязанностей их педагогических коллективов, психологических служб, органов управления образованием, а также соответствующих организаций здравоохранения и органов управления здравоохранением.</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6.5. Психологические службы в образовательных учреждениях в соответствии с нормативными документами:</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активно содействуют формированию личностного и интеллектуального потенциала учащихся;</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создают психологические условия для наиболее полного развития творческих способностей, познавательной и нравственно - мотивационной сфер личности;</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оказывают психологическую помощь педагогическим коллективам и родителям в преодолении отклонений в интеллектуальном и личностном развитии учащихся, в разрешении конфликтных ситуаций;</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внедряют достижения психологии в практику </w:t>
      </w:r>
      <w:proofErr w:type="spellStart"/>
      <w:r w:rsidRPr="00BF6080">
        <w:rPr>
          <w:rFonts w:ascii="Times New Roman" w:eastAsia="Times New Roman" w:hAnsi="Times New Roman" w:cs="Times New Roman"/>
          <w:color w:val="464C55"/>
          <w:sz w:val="24"/>
          <w:szCs w:val="24"/>
          <w:lang w:eastAsia="ru-RU"/>
        </w:rPr>
        <w:t>образовательно</w:t>
      </w:r>
      <w:proofErr w:type="spellEnd"/>
      <w:r w:rsidRPr="00BF6080">
        <w:rPr>
          <w:rFonts w:ascii="Times New Roman" w:eastAsia="Times New Roman" w:hAnsi="Times New Roman" w:cs="Times New Roman"/>
          <w:color w:val="464C55"/>
          <w:sz w:val="24"/>
          <w:szCs w:val="24"/>
          <w:lang w:eastAsia="ru-RU"/>
        </w:rPr>
        <w:t xml:space="preserve"> - воспитательного процесса.</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6.6. Образовательные учреждения профессионального образования проводят профессиональный отбор (подбор) поступающих на обучение с учетом показателей профессиональной пригодности и прогнозируемой успешности освоения профессии, специальности, усиления мотивации к выбранному профилю и адаптации к будущей профессии.</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6.7. Дошкольные учреждения в процессе реализации программ воспитания:</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осуществляют </w:t>
      </w:r>
      <w:proofErr w:type="spellStart"/>
      <w:r w:rsidRPr="00BF6080">
        <w:rPr>
          <w:rFonts w:ascii="Times New Roman" w:eastAsia="Times New Roman" w:hAnsi="Times New Roman" w:cs="Times New Roman"/>
          <w:color w:val="464C55"/>
          <w:sz w:val="24"/>
          <w:szCs w:val="24"/>
          <w:lang w:eastAsia="ru-RU"/>
        </w:rPr>
        <w:t>психолого</w:t>
      </w:r>
      <w:proofErr w:type="spellEnd"/>
      <w:r w:rsidRPr="00BF6080">
        <w:rPr>
          <w:rFonts w:ascii="Times New Roman" w:eastAsia="Times New Roman" w:hAnsi="Times New Roman" w:cs="Times New Roman"/>
          <w:color w:val="464C55"/>
          <w:sz w:val="24"/>
          <w:szCs w:val="24"/>
          <w:lang w:eastAsia="ru-RU"/>
        </w:rPr>
        <w:t xml:space="preserve"> - социальную ориентацию детей;</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проводят бесплатные учебные занятия по изучению мира труда;</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развивают у детей в ходе игровой деятельности трудовые навыки;</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формируют мотивации и интересы детей с учетом особенностей их возраста и состояния здоровья.</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6.8. Организации здравоохранения в пределах своей компетенции:</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выявляют в ходе регулярно проводимых профилактических осмотров детей и подростков (учащихся образовательных учреждений), имеющих отклонения в состоянии здоровья, их профессиональную пригодность;</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проводят оздоровительные мероприятия, врачебно - профессиональное консультирование с учетом медицинских противопоказаний к занятию тем или иным видом деятельности, дают соответствующие рекомендации;</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осуществляют врачебный </w:t>
      </w:r>
      <w:proofErr w:type="gramStart"/>
      <w:r w:rsidRPr="00BF6080">
        <w:rPr>
          <w:rFonts w:ascii="Times New Roman" w:eastAsia="Times New Roman" w:hAnsi="Times New Roman" w:cs="Times New Roman"/>
          <w:color w:val="464C55"/>
          <w:sz w:val="24"/>
          <w:szCs w:val="24"/>
          <w:lang w:eastAsia="ru-RU"/>
        </w:rPr>
        <w:t>контроль за</w:t>
      </w:r>
      <w:proofErr w:type="gramEnd"/>
      <w:r w:rsidRPr="00BF6080">
        <w:rPr>
          <w:rFonts w:ascii="Times New Roman" w:eastAsia="Times New Roman" w:hAnsi="Times New Roman" w:cs="Times New Roman"/>
          <w:color w:val="464C55"/>
          <w:sz w:val="24"/>
          <w:szCs w:val="24"/>
          <w:lang w:eastAsia="ru-RU"/>
        </w:rPr>
        <w:t xml:space="preserve"> трудовым воспитанием и обучением детей и подростков, их профессиональной подготовкой и трудовым использованием;</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обеспечивают организацию мер профилактического характера, прежде всего, по отношению к лицам из групп повышенного риска, </w:t>
      </w:r>
      <w:proofErr w:type="gramStart"/>
      <w:r w:rsidRPr="00BF6080">
        <w:rPr>
          <w:rFonts w:ascii="Times New Roman" w:eastAsia="Times New Roman" w:hAnsi="Times New Roman" w:cs="Times New Roman"/>
          <w:color w:val="464C55"/>
          <w:sz w:val="24"/>
          <w:szCs w:val="24"/>
          <w:lang w:eastAsia="ru-RU"/>
        </w:rPr>
        <w:t>контроль за</w:t>
      </w:r>
      <w:proofErr w:type="gramEnd"/>
      <w:r w:rsidRPr="00BF6080">
        <w:rPr>
          <w:rFonts w:ascii="Times New Roman" w:eastAsia="Times New Roman" w:hAnsi="Times New Roman" w:cs="Times New Roman"/>
          <w:color w:val="464C55"/>
          <w:sz w:val="24"/>
          <w:szCs w:val="24"/>
          <w:lang w:eastAsia="ru-RU"/>
        </w:rPr>
        <w:t xml:space="preserve"> их выполнением;</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создают совместно с территориальными центрами профессиональной ориентации и психологической поддержки населения, службами занятости, психологическими службами постоянно действующие или временные пункты медицинского консультирования.</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6.9. Организации оказывают содействие работникам в свободном выборе или перемене профессии, места работы, повышении квалификации и переподготовке кадров с учетом профессиональных интересов работающих и потребностей производства, работодателей.</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BF6080">
        <w:rPr>
          <w:rFonts w:ascii="Times New Roman" w:eastAsia="Times New Roman" w:hAnsi="Times New Roman" w:cs="Times New Roman"/>
          <w:b/>
          <w:bCs/>
          <w:color w:val="22272F"/>
          <w:sz w:val="24"/>
          <w:szCs w:val="24"/>
          <w:lang w:eastAsia="ru-RU"/>
        </w:rPr>
        <w:t xml:space="preserve">7. Общественные объединения </w:t>
      </w:r>
      <w:proofErr w:type="spellStart"/>
      <w:r w:rsidRPr="00BF6080">
        <w:rPr>
          <w:rFonts w:ascii="Times New Roman" w:eastAsia="Times New Roman" w:hAnsi="Times New Roman" w:cs="Times New Roman"/>
          <w:b/>
          <w:bCs/>
          <w:color w:val="22272F"/>
          <w:sz w:val="24"/>
          <w:szCs w:val="24"/>
          <w:lang w:eastAsia="ru-RU"/>
        </w:rPr>
        <w:t>психолого-профориентационной</w:t>
      </w:r>
      <w:proofErr w:type="spellEnd"/>
      <w:r w:rsidRPr="00BF6080">
        <w:rPr>
          <w:rFonts w:ascii="Times New Roman" w:eastAsia="Times New Roman" w:hAnsi="Times New Roman" w:cs="Times New Roman"/>
          <w:b/>
          <w:bCs/>
          <w:color w:val="22272F"/>
          <w:sz w:val="24"/>
          <w:szCs w:val="24"/>
          <w:lang w:eastAsia="ru-RU"/>
        </w:rPr>
        <w:t xml:space="preserve"> направленности</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Общественным объединениям </w:t>
      </w:r>
      <w:proofErr w:type="spellStart"/>
      <w:r w:rsidRPr="00BF6080">
        <w:rPr>
          <w:rFonts w:ascii="Times New Roman" w:eastAsia="Times New Roman" w:hAnsi="Times New Roman" w:cs="Times New Roman"/>
          <w:color w:val="464C55"/>
          <w:sz w:val="24"/>
          <w:szCs w:val="24"/>
          <w:lang w:eastAsia="ru-RU"/>
        </w:rPr>
        <w:t>психолого</w:t>
      </w:r>
      <w:proofErr w:type="spellEnd"/>
      <w:r w:rsidRPr="00BF6080">
        <w:rPr>
          <w:rFonts w:ascii="Times New Roman" w:eastAsia="Times New Roman" w:hAnsi="Times New Roman" w:cs="Times New Roman"/>
          <w:color w:val="464C55"/>
          <w:sz w:val="24"/>
          <w:szCs w:val="24"/>
          <w:lang w:eastAsia="ru-RU"/>
        </w:rPr>
        <w:t xml:space="preserve"> - </w:t>
      </w:r>
      <w:proofErr w:type="spellStart"/>
      <w:r w:rsidRPr="00BF6080">
        <w:rPr>
          <w:rFonts w:ascii="Times New Roman" w:eastAsia="Times New Roman" w:hAnsi="Times New Roman" w:cs="Times New Roman"/>
          <w:color w:val="464C55"/>
          <w:sz w:val="24"/>
          <w:szCs w:val="24"/>
          <w:lang w:eastAsia="ru-RU"/>
        </w:rPr>
        <w:t>профориентационной</w:t>
      </w:r>
      <w:proofErr w:type="spellEnd"/>
      <w:r w:rsidRPr="00BF6080">
        <w:rPr>
          <w:rFonts w:ascii="Times New Roman" w:eastAsia="Times New Roman" w:hAnsi="Times New Roman" w:cs="Times New Roman"/>
          <w:color w:val="464C55"/>
          <w:sz w:val="24"/>
          <w:szCs w:val="24"/>
          <w:lang w:eastAsia="ru-RU"/>
        </w:rPr>
        <w:t xml:space="preserve"> направленности методическую и организационную помощь оказывает Межведомственная комиссия по вопросам профессиональной ориентации и психологической поддержки населения в соответствии с </w:t>
      </w:r>
      <w:hyperlink r:id="rId13" w:history="1">
        <w:r w:rsidRPr="00BF6080">
          <w:rPr>
            <w:rFonts w:ascii="Times New Roman" w:eastAsia="Times New Roman" w:hAnsi="Times New Roman" w:cs="Times New Roman"/>
            <w:color w:val="3272C0"/>
            <w:sz w:val="24"/>
            <w:szCs w:val="24"/>
            <w:lang w:eastAsia="ru-RU"/>
          </w:rPr>
          <w:t>Постановлением</w:t>
        </w:r>
      </w:hyperlink>
      <w:r w:rsidRPr="00BF6080">
        <w:rPr>
          <w:rFonts w:ascii="Times New Roman" w:eastAsia="Times New Roman" w:hAnsi="Times New Roman" w:cs="Times New Roman"/>
          <w:color w:val="464C55"/>
          <w:sz w:val="24"/>
          <w:szCs w:val="24"/>
          <w:lang w:eastAsia="ru-RU"/>
        </w:rPr>
        <w:t xml:space="preserve"> Правительства Российской Федерации от 27 ноября 1995 </w:t>
      </w:r>
      <w:r w:rsidRPr="00BF6080">
        <w:rPr>
          <w:rFonts w:ascii="Times New Roman" w:eastAsia="Times New Roman" w:hAnsi="Times New Roman" w:cs="Times New Roman"/>
          <w:color w:val="464C55"/>
          <w:sz w:val="24"/>
          <w:szCs w:val="24"/>
          <w:lang w:eastAsia="ru-RU"/>
        </w:rPr>
        <w:lastRenderedPageBreak/>
        <w:t>г. N 1177, а также Всероссийский научно - практический центр профессиональной ориентации и психологической поддержки населения.</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BF6080">
        <w:rPr>
          <w:rFonts w:ascii="Times New Roman" w:eastAsia="Times New Roman" w:hAnsi="Times New Roman" w:cs="Times New Roman"/>
          <w:b/>
          <w:bCs/>
          <w:color w:val="22272F"/>
          <w:sz w:val="24"/>
          <w:szCs w:val="24"/>
          <w:lang w:eastAsia="ru-RU"/>
        </w:rPr>
        <w:t>8. Профессиональная деятельность в области профессиональной ориентации и психологической поддержки населения</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К работе в области профессионального консультирования, профессионального отбора (подбора), психодиагностики и коррекции допускаются только лица, имеющие соответствующее образование и прошедшие аттестацию в установленном порядке.</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BF6080">
        <w:rPr>
          <w:rFonts w:ascii="Times New Roman" w:eastAsia="Times New Roman" w:hAnsi="Times New Roman" w:cs="Times New Roman"/>
          <w:b/>
          <w:bCs/>
          <w:color w:val="22272F"/>
          <w:sz w:val="24"/>
          <w:szCs w:val="24"/>
          <w:lang w:eastAsia="ru-RU"/>
        </w:rPr>
        <w:t>III. Социальные гарантии в области профессиональной ориентации</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BF6080">
        <w:rPr>
          <w:rFonts w:ascii="Times New Roman" w:eastAsia="Times New Roman" w:hAnsi="Times New Roman" w:cs="Times New Roman"/>
          <w:b/>
          <w:bCs/>
          <w:color w:val="22272F"/>
          <w:sz w:val="24"/>
          <w:szCs w:val="24"/>
          <w:lang w:eastAsia="ru-RU"/>
        </w:rPr>
        <w:t xml:space="preserve">9. Гарантированный минимум </w:t>
      </w:r>
      <w:proofErr w:type="spellStart"/>
      <w:r w:rsidRPr="00BF6080">
        <w:rPr>
          <w:rFonts w:ascii="Times New Roman" w:eastAsia="Times New Roman" w:hAnsi="Times New Roman" w:cs="Times New Roman"/>
          <w:b/>
          <w:bCs/>
          <w:color w:val="22272F"/>
          <w:sz w:val="24"/>
          <w:szCs w:val="24"/>
          <w:lang w:eastAsia="ru-RU"/>
        </w:rPr>
        <w:t>психолого</w:t>
      </w:r>
      <w:proofErr w:type="spellEnd"/>
      <w:r w:rsidRPr="00BF6080">
        <w:rPr>
          <w:rFonts w:ascii="Times New Roman" w:eastAsia="Times New Roman" w:hAnsi="Times New Roman" w:cs="Times New Roman"/>
          <w:b/>
          <w:bCs/>
          <w:color w:val="22272F"/>
          <w:sz w:val="24"/>
          <w:szCs w:val="24"/>
          <w:lang w:eastAsia="ru-RU"/>
        </w:rPr>
        <w:t xml:space="preserve"> - </w:t>
      </w:r>
      <w:proofErr w:type="spellStart"/>
      <w:r w:rsidRPr="00BF6080">
        <w:rPr>
          <w:rFonts w:ascii="Times New Roman" w:eastAsia="Times New Roman" w:hAnsi="Times New Roman" w:cs="Times New Roman"/>
          <w:b/>
          <w:bCs/>
          <w:color w:val="22272F"/>
          <w:sz w:val="24"/>
          <w:szCs w:val="24"/>
          <w:lang w:eastAsia="ru-RU"/>
        </w:rPr>
        <w:t>профориентационных</w:t>
      </w:r>
      <w:proofErr w:type="spellEnd"/>
      <w:r w:rsidRPr="00BF6080">
        <w:rPr>
          <w:rFonts w:ascii="Times New Roman" w:eastAsia="Times New Roman" w:hAnsi="Times New Roman" w:cs="Times New Roman"/>
          <w:b/>
          <w:bCs/>
          <w:color w:val="22272F"/>
          <w:sz w:val="24"/>
          <w:szCs w:val="24"/>
          <w:lang w:eastAsia="ru-RU"/>
        </w:rPr>
        <w:t xml:space="preserve"> услуг</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9.1. Гарантированный минимум бесплатных </w:t>
      </w:r>
      <w:proofErr w:type="spellStart"/>
      <w:r w:rsidRPr="00BF6080">
        <w:rPr>
          <w:rFonts w:ascii="Times New Roman" w:eastAsia="Times New Roman" w:hAnsi="Times New Roman" w:cs="Times New Roman"/>
          <w:color w:val="464C55"/>
          <w:sz w:val="24"/>
          <w:szCs w:val="24"/>
          <w:lang w:eastAsia="ru-RU"/>
        </w:rPr>
        <w:t>психолого</w:t>
      </w:r>
      <w:proofErr w:type="spellEnd"/>
      <w:r w:rsidRPr="00BF6080">
        <w:rPr>
          <w:rFonts w:ascii="Times New Roman" w:eastAsia="Times New Roman" w:hAnsi="Times New Roman" w:cs="Times New Roman"/>
          <w:color w:val="464C55"/>
          <w:sz w:val="24"/>
          <w:szCs w:val="24"/>
          <w:lang w:eastAsia="ru-RU"/>
        </w:rPr>
        <w:t xml:space="preserve"> - </w:t>
      </w:r>
      <w:proofErr w:type="spellStart"/>
      <w:r w:rsidRPr="00BF6080">
        <w:rPr>
          <w:rFonts w:ascii="Times New Roman" w:eastAsia="Times New Roman" w:hAnsi="Times New Roman" w:cs="Times New Roman"/>
          <w:color w:val="464C55"/>
          <w:sz w:val="24"/>
          <w:szCs w:val="24"/>
          <w:lang w:eastAsia="ru-RU"/>
        </w:rPr>
        <w:t>профориентационных</w:t>
      </w:r>
      <w:proofErr w:type="spellEnd"/>
      <w:r w:rsidRPr="00BF6080">
        <w:rPr>
          <w:rFonts w:ascii="Times New Roman" w:eastAsia="Times New Roman" w:hAnsi="Times New Roman" w:cs="Times New Roman"/>
          <w:color w:val="464C55"/>
          <w:sz w:val="24"/>
          <w:szCs w:val="24"/>
          <w:lang w:eastAsia="ru-RU"/>
        </w:rPr>
        <w:t xml:space="preserve"> услуг включает в себя:</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предоставление профессиональной информации всем обратившимся за таковой независимо от места проживания, работы или учебы;</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проведение для учащихся общеобразовательных учреждений групповых </w:t>
      </w:r>
      <w:proofErr w:type="spellStart"/>
      <w:r w:rsidRPr="00BF6080">
        <w:rPr>
          <w:rFonts w:ascii="Times New Roman" w:eastAsia="Times New Roman" w:hAnsi="Times New Roman" w:cs="Times New Roman"/>
          <w:color w:val="464C55"/>
          <w:sz w:val="24"/>
          <w:szCs w:val="24"/>
          <w:lang w:eastAsia="ru-RU"/>
        </w:rPr>
        <w:t>профконсультаций</w:t>
      </w:r>
      <w:proofErr w:type="spellEnd"/>
      <w:r w:rsidRPr="00BF6080">
        <w:rPr>
          <w:rFonts w:ascii="Times New Roman" w:eastAsia="Times New Roman" w:hAnsi="Times New Roman" w:cs="Times New Roman"/>
          <w:color w:val="464C55"/>
          <w:sz w:val="24"/>
          <w:szCs w:val="24"/>
          <w:lang w:eastAsia="ru-RU"/>
        </w:rPr>
        <w:t xml:space="preserve"> и занятий по психологическому консультированию и сопровождению профессионального выбора;</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оказание индивидуальной </w:t>
      </w:r>
      <w:proofErr w:type="spellStart"/>
      <w:r w:rsidRPr="00BF6080">
        <w:rPr>
          <w:rFonts w:ascii="Times New Roman" w:eastAsia="Times New Roman" w:hAnsi="Times New Roman" w:cs="Times New Roman"/>
          <w:color w:val="464C55"/>
          <w:sz w:val="24"/>
          <w:szCs w:val="24"/>
          <w:lang w:eastAsia="ru-RU"/>
        </w:rPr>
        <w:t>психолого</w:t>
      </w:r>
      <w:proofErr w:type="spellEnd"/>
      <w:r w:rsidRPr="00BF6080">
        <w:rPr>
          <w:rFonts w:ascii="Times New Roman" w:eastAsia="Times New Roman" w:hAnsi="Times New Roman" w:cs="Times New Roman"/>
          <w:color w:val="464C55"/>
          <w:sz w:val="24"/>
          <w:szCs w:val="24"/>
          <w:lang w:eastAsia="ru-RU"/>
        </w:rPr>
        <w:t xml:space="preserve"> - </w:t>
      </w:r>
      <w:proofErr w:type="spellStart"/>
      <w:r w:rsidRPr="00BF6080">
        <w:rPr>
          <w:rFonts w:ascii="Times New Roman" w:eastAsia="Times New Roman" w:hAnsi="Times New Roman" w:cs="Times New Roman"/>
          <w:color w:val="464C55"/>
          <w:sz w:val="24"/>
          <w:szCs w:val="24"/>
          <w:lang w:eastAsia="ru-RU"/>
        </w:rPr>
        <w:t>профориентационной</w:t>
      </w:r>
      <w:proofErr w:type="spellEnd"/>
      <w:r w:rsidRPr="00BF6080">
        <w:rPr>
          <w:rFonts w:ascii="Times New Roman" w:eastAsia="Times New Roman" w:hAnsi="Times New Roman" w:cs="Times New Roman"/>
          <w:color w:val="464C55"/>
          <w:sz w:val="24"/>
          <w:szCs w:val="24"/>
          <w:lang w:eastAsia="ru-RU"/>
        </w:rPr>
        <w:t xml:space="preserve"> помощи учащимся общеобразовательных учреждений, воспитанникам школ - интернатов и детских домов, инвалидам, учащимся образовательных учреждений профессионального образования, работающей молодежи в первые три года трудовой деятельности, лицам с ограниченной трудоспособностью, гражданам, имеющим статус безработного, вынужденного переселенца или беженца.</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9.2. Дополнительный перечень </w:t>
      </w:r>
      <w:proofErr w:type="spellStart"/>
      <w:r w:rsidRPr="00BF6080">
        <w:rPr>
          <w:rFonts w:ascii="Times New Roman" w:eastAsia="Times New Roman" w:hAnsi="Times New Roman" w:cs="Times New Roman"/>
          <w:color w:val="464C55"/>
          <w:sz w:val="24"/>
          <w:szCs w:val="24"/>
          <w:lang w:eastAsia="ru-RU"/>
        </w:rPr>
        <w:t>психолого</w:t>
      </w:r>
      <w:proofErr w:type="spellEnd"/>
      <w:r w:rsidRPr="00BF6080">
        <w:rPr>
          <w:rFonts w:ascii="Times New Roman" w:eastAsia="Times New Roman" w:hAnsi="Times New Roman" w:cs="Times New Roman"/>
          <w:color w:val="464C55"/>
          <w:sz w:val="24"/>
          <w:szCs w:val="24"/>
          <w:lang w:eastAsia="ru-RU"/>
        </w:rPr>
        <w:t xml:space="preserve"> - </w:t>
      </w:r>
      <w:proofErr w:type="spellStart"/>
      <w:r w:rsidRPr="00BF6080">
        <w:rPr>
          <w:rFonts w:ascii="Times New Roman" w:eastAsia="Times New Roman" w:hAnsi="Times New Roman" w:cs="Times New Roman"/>
          <w:color w:val="464C55"/>
          <w:sz w:val="24"/>
          <w:szCs w:val="24"/>
          <w:lang w:eastAsia="ru-RU"/>
        </w:rPr>
        <w:t>профориентационных</w:t>
      </w:r>
      <w:proofErr w:type="spellEnd"/>
      <w:r w:rsidRPr="00BF6080">
        <w:rPr>
          <w:rFonts w:ascii="Times New Roman" w:eastAsia="Times New Roman" w:hAnsi="Times New Roman" w:cs="Times New Roman"/>
          <w:color w:val="464C55"/>
          <w:sz w:val="24"/>
          <w:szCs w:val="24"/>
          <w:lang w:eastAsia="ru-RU"/>
        </w:rPr>
        <w:t xml:space="preserve"> услуг, предоставляемых бесплатно или на льготных условиях, может устанавливаться органами государственной власти субъектов Российской Федерации с учетом местных условий и возможностей.</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BF6080">
        <w:rPr>
          <w:rFonts w:ascii="Times New Roman" w:eastAsia="Times New Roman" w:hAnsi="Times New Roman" w:cs="Times New Roman"/>
          <w:b/>
          <w:bCs/>
          <w:color w:val="22272F"/>
          <w:sz w:val="24"/>
          <w:szCs w:val="24"/>
          <w:lang w:eastAsia="ru-RU"/>
        </w:rPr>
        <w:t>10. Заключительные положения</w:t>
      </w:r>
    </w:p>
    <w:p w:rsidR="00BF6080" w:rsidRPr="00BF6080" w:rsidRDefault="00BF6080" w:rsidP="00BF6080">
      <w:pPr>
        <w:shd w:val="clear" w:color="auto" w:fill="FFFFFF"/>
        <w:spacing w:after="0" w:line="240" w:lineRule="auto"/>
        <w:rPr>
          <w:rFonts w:ascii="Times New Roman" w:eastAsia="Times New Roman" w:hAnsi="Times New Roman" w:cs="Times New Roman"/>
          <w:color w:val="22272F"/>
          <w:sz w:val="24"/>
          <w:szCs w:val="24"/>
          <w:lang w:eastAsia="ru-RU"/>
        </w:rPr>
      </w:pPr>
      <w:r w:rsidRPr="00BF6080">
        <w:rPr>
          <w:rFonts w:ascii="Times New Roman" w:eastAsia="Times New Roman" w:hAnsi="Times New Roman" w:cs="Times New Roman"/>
          <w:color w:val="22272F"/>
          <w:sz w:val="24"/>
          <w:szCs w:val="24"/>
          <w:lang w:eastAsia="ru-RU"/>
        </w:rPr>
        <w:t> </w:t>
      </w:r>
    </w:p>
    <w:p w:rsidR="00BF6080" w:rsidRPr="00BF6080" w:rsidRDefault="00BF6080" w:rsidP="00BF6080">
      <w:pPr>
        <w:shd w:val="clear" w:color="auto" w:fill="FFFFFF"/>
        <w:spacing w:after="0" w:line="240" w:lineRule="auto"/>
        <w:rPr>
          <w:rFonts w:ascii="Times New Roman" w:eastAsia="Times New Roman" w:hAnsi="Times New Roman" w:cs="Times New Roman"/>
          <w:color w:val="464C55"/>
          <w:sz w:val="24"/>
          <w:szCs w:val="24"/>
          <w:lang w:eastAsia="ru-RU"/>
        </w:rPr>
      </w:pPr>
      <w:r w:rsidRPr="00BF6080">
        <w:rPr>
          <w:rFonts w:ascii="Times New Roman" w:eastAsia="Times New Roman" w:hAnsi="Times New Roman" w:cs="Times New Roman"/>
          <w:color w:val="464C55"/>
          <w:sz w:val="24"/>
          <w:szCs w:val="24"/>
          <w:lang w:eastAsia="ru-RU"/>
        </w:rPr>
        <w:t xml:space="preserve">Иностранные граждане и лица без гражданства, проживающие на территории Российской Федерации, пользуются </w:t>
      </w:r>
      <w:proofErr w:type="spellStart"/>
      <w:r w:rsidRPr="00BF6080">
        <w:rPr>
          <w:rFonts w:ascii="Times New Roman" w:eastAsia="Times New Roman" w:hAnsi="Times New Roman" w:cs="Times New Roman"/>
          <w:color w:val="464C55"/>
          <w:sz w:val="24"/>
          <w:szCs w:val="24"/>
          <w:lang w:eastAsia="ru-RU"/>
        </w:rPr>
        <w:t>психолого</w:t>
      </w:r>
      <w:proofErr w:type="spellEnd"/>
      <w:r w:rsidRPr="00BF6080">
        <w:rPr>
          <w:rFonts w:ascii="Times New Roman" w:eastAsia="Times New Roman" w:hAnsi="Times New Roman" w:cs="Times New Roman"/>
          <w:color w:val="464C55"/>
          <w:sz w:val="24"/>
          <w:szCs w:val="24"/>
          <w:lang w:eastAsia="ru-RU"/>
        </w:rPr>
        <w:t xml:space="preserve"> - </w:t>
      </w:r>
      <w:proofErr w:type="spellStart"/>
      <w:r w:rsidRPr="00BF6080">
        <w:rPr>
          <w:rFonts w:ascii="Times New Roman" w:eastAsia="Times New Roman" w:hAnsi="Times New Roman" w:cs="Times New Roman"/>
          <w:color w:val="464C55"/>
          <w:sz w:val="24"/>
          <w:szCs w:val="24"/>
          <w:lang w:eastAsia="ru-RU"/>
        </w:rPr>
        <w:t>профориентационными</w:t>
      </w:r>
      <w:proofErr w:type="spellEnd"/>
      <w:r w:rsidRPr="00BF6080">
        <w:rPr>
          <w:rFonts w:ascii="Times New Roman" w:eastAsia="Times New Roman" w:hAnsi="Times New Roman" w:cs="Times New Roman"/>
          <w:color w:val="464C55"/>
          <w:sz w:val="24"/>
          <w:szCs w:val="24"/>
          <w:lang w:eastAsia="ru-RU"/>
        </w:rPr>
        <w:t xml:space="preserve"> услугами в полном объеме, предусмотренном настоящим Положением.</w:t>
      </w:r>
    </w:p>
    <w:p w:rsidR="009757A7" w:rsidRPr="00BF6080" w:rsidRDefault="009757A7" w:rsidP="00BF6080">
      <w:pPr>
        <w:spacing w:after="0"/>
        <w:rPr>
          <w:rFonts w:ascii="Times New Roman" w:hAnsi="Times New Roman" w:cs="Times New Roman"/>
          <w:sz w:val="24"/>
          <w:szCs w:val="24"/>
        </w:rPr>
      </w:pPr>
    </w:p>
    <w:sectPr w:rsidR="009757A7" w:rsidRPr="00BF6080" w:rsidSect="00975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BF6080"/>
    <w:rsid w:val="002763F1"/>
    <w:rsid w:val="005713F5"/>
    <w:rsid w:val="008C3FB2"/>
    <w:rsid w:val="009757A7"/>
    <w:rsid w:val="00BF6080"/>
    <w:rsid w:val="00F04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A7"/>
  </w:style>
  <w:style w:type="paragraph" w:styleId="1">
    <w:name w:val="heading 1"/>
    <w:basedOn w:val="a"/>
    <w:link w:val="10"/>
    <w:uiPriority w:val="9"/>
    <w:qFormat/>
    <w:rsid w:val="00BF60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6080"/>
    <w:rPr>
      <w:rFonts w:ascii="Times New Roman" w:eastAsia="Times New Roman" w:hAnsi="Times New Roman" w:cs="Times New Roman"/>
      <w:b/>
      <w:bCs/>
      <w:kern w:val="36"/>
      <w:sz w:val="48"/>
      <w:szCs w:val="48"/>
      <w:lang w:eastAsia="ru-RU"/>
    </w:rPr>
  </w:style>
  <w:style w:type="paragraph" w:customStyle="1" w:styleId="s1">
    <w:name w:val="s_1"/>
    <w:basedOn w:val="a"/>
    <w:rsid w:val="00BF6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F6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6080"/>
    <w:rPr>
      <w:color w:val="0000FF"/>
      <w:u w:val="single"/>
    </w:rPr>
  </w:style>
  <w:style w:type="paragraph" w:customStyle="1" w:styleId="s16">
    <w:name w:val="s_16"/>
    <w:basedOn w:val="a"/>
    <w:rsid w:val="00BF6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F6080"/>
  </w:style>
  <w:style w:type="paragraph" w:customStyle="1" w:styleId="s3">
    <w:name w:val="s_3"/>
    <w:basedOn w:val="a"/>
    <w:rsid w:val="00BF60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6963428">
      <w:bodyDiv w:val="1"/>
      <w:marLeft w:val="0"/>
      <w:marRight w:val="0"/>
      <w:marTop w:val="0"/>
      <w:marBottom w:val="0"/>
      <w:divBdr>
        <w:top w:val="none" w:sz="0" w:space="0" w:color="auto"/>
        <w:left w:val="none" w:sz="0" w:space="0" w:color="auto"/>
        <w:bottom w:val="none" w:sz="0" w:space="0" w:color="auto"/>
        <w:right w:val="none" w:sz="0" w:space="0" w:color="auto"/>
      </w:divBdr>
      <w:divsChild>
        <w:div w:id="1635794669">
          <w:marLeft w:val="0"/>
          <w:marRight w:val="0"/>
          <w:marTop w:val="0"/>
          <w:marBottom w:val="0"/>
          <w:divBdr>
            <w:top w:val="none" w:sz="0" w:space="0" w:color="auto"/>
            <w:left w:val="none" w:sz="0" w:space="0" w:color="auto"/>
            <w:bottom w:val="none" w:sz="0" w:space="0" w:color="auto"/>
            <w:right w:val="none" w:sz="0" w:space="0" w:color="auto"/>
          </w:divBdr>
          <w:divsChild>
            <w:div w:id="857932786">
              <w:marLeft w:val="0"/>
              <w:marRight w:val="0"/>
              <w:marTop w:val="0"/>
              <w:marBottom w:val="0"/>
              <w:divBdr>
                <w:top w:val="none" w:sz="0" w:space="0" w:color="auto"/>
                <w:left w:val="none" w:sz="0" w:space="0" w:color="auto"/>
                <w:bottom w:val="none" w:sz="0" w:space="0" w:color="auto"/>
                <w:right w:val="none" w:sz="0" w:space="0" w:color="auto"/>
              </w:divBdr>
              <w:divsChild>
                <w:div w:id="663168574">
                  <w:marLeft w:val="0"/>
                  <w:marRight w:val="0"/>
                  <w:marTop w:val="0"/>
                  <w:marBottom w:val="0"/>
                  <w:divBdr>
                    <w:top w:val="none" w:sz="0" w:space="0" w:color="auto"/>
                    <w:left w:val="none" w:sz="0" w:space="0" w:color="auto"/>
                    <w:bottom w:val="none" w:sz="0" w:space="0" w:color="auto"/>
                    <w:right w:val="none" w:sz="0" w:space="0" w:color="auto"/>
                  </w:divBdr>
                  <w:divsChild>
                    <w:div w:id="1324360000">
                      <w:marLeft w:val="0"/>
                      <w:marRight w:val="0"/>
                      <w:marTop w:val="0"/>
                      <w:marBottom w:val="0"/>
                      <w:divBdr>
                        <w:top w:val="none" w:sz="0" w:space="0" w:color="auto"/>
                        <w:left w:val="none" w:sz="0" w:space="0" w:color="auto"/>
                        <w:bottom w:val="none" w:sz="0" w:space="0" w:color="auto"/>
                        <w:right w:val="none" w:sz="0" w:space="0" w:color="auto"/>
                      </w:divBdr>
                      <w:divsChild>
                        <w:div w:id="953246008">
                          <w:marLeft w:val="0"/>
                          <w:marRight w:val="0"/>
                          <w:marTop w:val="0"/>
                          <w:marBottom w:val="0"/>
                          <w:divBdr>
                            <w:top w:val="none" w:sz="0" w:space="0" w:color="auto"/>
                            <w:left w:val="none" w:sz="0" w:space="0" w:color="auto"/>
                            <w:bottom w:val="none" w:sz="0" w:space="0" w:color="auto"/>
                            <w:right w:val="none" w:sz="0" w:space="0" w:color="auto"/>
                          </w:divBdr>
                          <w:divsChild>
                            <w:div w:id="817452545">
                              <w:marLeft w:val="0"/>
                              <w:marRight w:val="0"/>
                              <w:marTop w:val="0"/>
                              <w:marBottom w:val="0"/>
                              <w:divBdr>
                                <w:top w:val="none" w:sz="0" w:space="0" w:color="auto"/>
                                <w:left w:val="none" w:sz="0" w:space="0" w:color="auto"/>
                                <w:bottom w:val="none" w:sz="0" w:space="0" w:color="auto"/>
                                <w:right w:val="none" w:sz="0" w:space="0" w:color="auto"/>
                              </w:divBdr>
                            </w:div>
                            <w:div w:id="378824791">
                              <w:marLeft w:val="0"/>
                              <w:marRight w:val="0"/>
                              <w:marTop w:val="0"/>
                              <w:marBottom w:val="0"/>
                              <w:divBdr>
                                <w:top w:val="none" w:sz="0" w:space="0" w:color="auto"/>
                                <w:left w:val="none" w:sz="0" w:space="0" w:color="auto"/>
                                <w:bottom w:val="none" w:sz="0" w:space="0" w:color="auto"/>
                                <w:right w:val="none" w:sz="0" w:space="0" w:color="auto"/>
                              </w:divBdr>
                            </w:div>
                            <w:div w:id="1872720201">
                              <w:marLeft w:val="0"/>
                              <w:marRight w:val="0"/>
                              <w:marTop w:val="0"/>
                              <w:marBottom w:val="0"/>
                              <w:divBdr>
                                <w:top w:val="none" w:sz="0" w:space="0" w:color="auto"/>
                                <w:left w:val="none" w:sz="0" w:space="0" w:color="auto"/>
                                <w:bottom w:val="none" w:sz="0" w:space="0" w:color="auto"/>
                                <w:right w:val="none" w:sz="0" w:space="0" w:color="auto"/>
                              </w:divBdr>
                            </w:div>
                            <w:div w:id="619148481">
                              <w:marLeft w:val="0"/>
                              <w:marRight w:val="0"/>
                              <w:marTop w:val="0"/>
                              <w:marBottom w:val="0"/>
                              <w:divBdr>
                                <w:top w:val="none" w:sz="0" w:space="0" w:color="auto"/>
                                <w:left w:val="none" w:sz="0" w:space="0" w:color="auto"/>
                                <w:bottom w:val="none" w:sz="0" w:space="0" w:color="auto"/>
                                <w:right w:val="none" w:sz="0" w:space="0" w:color="auto"/>
                              </w:divBdr>
                            </w:div>
                          </w:divsChild>
                        </w:div>
                        <w:div w:id="449326760">
                          <w:marLeft w:val="0"/>
                          <w:marRight w:val="0"/>
                          <w:marTop w:val="0"/>
                          <w:marBottom w:val="0"/>
                          <w:divBdr>
                            <w:top w:val="none" w:sz="0" w:space="0" w:color="auto"/>
                            <w:left w:val="none" w:sz="0" w:space="0" w:color="auto"/>
                            <w:bottom w:val="none" w:sz="0" w:space="0" w:color="auto"/>
                            <w:right w:val="none" w:sz="0" w:space="0" w:color="auto"/>
                          </w:divBdr>
                          <w:divsChild>
                            <w:div w:id="1408456394">
                              <w:marLeft w:val="0"/>
                              <w:marRight w:val="0"/>
                              <w:marTop w:val="0"/>
                              <w:marBottom w:val="0"/>
                              <w:divBdr>
                                <w:top w:val="none" w:sz="0" w:space="0" w:color="auto"/>
                                <w:left w:val="none" w:sz="0" w:space="0" w:color="auto"/>
                                <w:bottom w:val="none" w:sz="0" w:space="0" w:color="auto"/>
                                <w:right w:val="none" w:sz="0" w:space="0" w:color="auto"/>
                              </w:divBdr>
                            </w:div>
                            <w:div w:id="559294441">
                              <w:marLeft w:val="0"/>
                              <w:marRight w:val="0"/>
                              <w:marTop w:val="0"/>
                              <w:marBottom w:val="0"/>
                              <w:divBdr>
                                <w:top w:val="none" w:sz="0" w:space="0" w:color="auto"/>
                                <w:left w:val="none" w:sz="0" w:space="0" w:color="auto"/>
                                <w:bottom w:val="none" w:sz="0" w:space="0" w:color="auto"/>
                                <w:right w:val="none" w:sz="0" w:space="0" w:color="auto"/>
                              </w:divBdr>
                            </w:div>
                            <w:div w:id="859396619">
                              <w:marLeft w:val="0"/>
                              <w:marRight w:val="0"/>
                              <w:marTop w:val="0"/>
                              <w:marBottom w:val="0"/>
                              <w:divBdr>
                                <w:top w:val="none" w:sz="0" w:space="0" w:color="auto"/>
                                <w:left w:val="none" w:sz="0" w:space="0" w:color="auto"/>
                                <w:bottom w:val="none" w:sz="0" w:space="0" w:color="auto"/>
                                <w:right w:val="none" w:sz="0" w:space="0" w:color="auto"/>
                              </w:divBdr>
                            </w:div>
                            <w:div w:id="92550815">
                              <w:marLeft w:val="0"/>
                              <w:marRight w:val="0"/>
                              <w:marTop w:val="0"/>
                              <w:marBottom w:val="0"/>
                              <w:divBdr>
                                <w:top w:val="none" w:sz="0" w:space="0" w:color="auto"/>
                                <w:left w:val="none" w:sz="0" w:space="0" w:color="auto"/>
                                <w:bottom w:val="none" w:sz="0" w:space="0" w:color="auto"/>
                                <w:right w:val="none" w:sz="0" w:space="0" w:color="auto"/>
                              </w:divBdr>
                            </w:div>
                          </w:divsChild>
                        </w:div>
                        <w:div w:id="1945501948">
                          <w:marLeft w:val="0"/>
                          <w:marRight w:val="0"/>
                          <w:marTop w:val="0"/>
                          <w:marBottom w:val="0"/>
                          <w:divBdr>
                            <w:top w:val="none" w:sz="0" w:space="0" w:color="auto"/>
                            <w:left w:val="none" w:sz="0" w:space="0" w:color="auto"/>
                            <w:bottom w:val="none" w:sz="0" w:space="0" w:color="auto"/>
                            <w:right w:val="none" w:sz="0" w:space="0" w:color="auto"/>
                          </w:divBdr>
                        </w:div>
                      </w:divsChild>
                    </w:div>
                    <w:div w:id="945380285">
                      <w:marLeft w:val="0"/>
                      <w:marRight w:val="0"/>
                      <w:marTop w:val="0"/>
                      <w:marBottom w:val="0"/>
                      <w:divBdr>
                        <w:top w:val="none" w:sz="0" w:space="0" w:color="auto"/>
                        <w:left w:val="none" w:sz="0" w:space="0" w:color="auto"/>
                        <w:bottom w:val="none" w:sz="0" w:space="0" w:color="auto"/>
                        <w:right w:val="none" w:sz="0" w:space="0" w:color="auto"/>
                      </w:divBdr>
                      <w:divsChild>
                        <w:div w:id="834148484">
                          <w:marLeft w:val="0"/>
                          <w:marRight w:val="0"/>
                          <w:marTop w:val="0"/>
                          <w:marBottom w:val="0"/>
                          <w:divBdr>
                            <w:top w:val="none" w:sz="0" w:space="0" w:color="auto"/>
                            <w:left w:val="none" w:sz="0" w:space="0" w:color="auto"/>
                            <w:bottom w:val="none" w:sz="0" w:space="0" w:color="auto"/>
                            <w:right w:val="none" w:sz="0" w:space="0" w:color="auto"/>
                          </w:divBdr>
                        </w:div>
                        <w:div w:id="968127868">
                          <w:marLeft w:val="0"/>
                          <w:marRight w:val="0"/>
                          <w:marTop w:val="0"/>
                          <w:marBottom w:val="0"/>
                          <w:divBdr>
                            <w:top w:val="none" w:sz="0" w:space="0" w:color="auto"/>
                            <w:left w:val="none" w:sz="0" w:space="0" w:color="auto"/>
                            <w:bottom w:val="none" w:sz="0" w:space="0" w:color="auto"/>
                            <w:right w:val="none" w:sz="0" w:space="0" w:color="auto"/>
                          </w:divBdr>
                          <w:divsChild>
                            <w:div w:id="462116398">
                              <w:marLeft w:val="0"/>
                              <w:marRight w:val="0"/>
                              <w:marTop w:val="0"/>
                              <w:marBottom w:val="0"/>
                              <w:divBdr>
                                <w:top w:val="none" w:sz="0" w:space="0" w:color="auto"/>
                                <w:left w:val="none" w:sz="0" w:space="0" w:color="auto"/>
                                <w:bottom w:val="none" w:sz="0" w:space="0" w:color="auto"/>
                                <w:right w:val="none" w:sz="0" w:space="0" w:color="auto"/>
                              </w:divBdr>
                            </w:div>
                            <w:div w:id="1188832440">
                              <w:marLeft w:val="0"/>
                              <w:marRight w:val="0"/>
                              <w:marTop w:val="0"/>
                              <w:marBottom w:val="0"/>
                              <w:divBdr>
                                <w:top w:val="none" w:sz="0" w:space="0" w:color="auto"/>
                                <w:left w:val="none" w:sz="0" w:space="0" w:color="auto"/>
                                <w:bottom w:val="none" w:sz="0" w:space="0" w:color="auto"/>
                                <w:right w:val="none" w:sz="0" w:space="0" w:color="auto"/>
                              </w:divBdr>
                            </w:div>
                          </w:divsChild>
                        </w:div>
                        <w:div w:id="267740639">
                          <w:marLeft w:val="0"/>
                          <w:marRight w:val="0"/>
                          <w:marTop w:val="0"/>
                          <w:marBottom w:val="0"/>
                          <w:divBdr>
                            <w:top w:val="none" w:sz="0" w:space="0" w:color="auto"/>
                            <w:left w:val="none" w:sz="0" w:space="0" w:color="auto"/>
                            <w:bottom w:val="none" w:sz="0" w:space="0" w:color="auto"/>
                            <w:right w:val="none" w:sz="0" w:space="0" w:color="auto"/>
                          </w:divBdr>
                          <w:divsChild>
                            <w:div w:id="1093011532">
                              <w:marLeft w:val="0"/>
                              <w:marRight w:val="0"/>
                              <w:marTop w:val="0"/>
                              <w:marBottom w:val="0"/>
                              <w:divBdr>
                                <w:top w:val="none" w:sz="0" w:space="0" w:color="auto"/>
                                <w:left w:val="none" w:sz="0" w:space="0" w:color="auto"/>
                                <w:bottom w:val="none" w:sz="0" w:space="0" w:color="auto"/>
                                <w:right w:val="none" w:sz="0" w:space="0" w:color="auto"/>
                              </w:divBdr>
                            </w:div>
                            <w:div w:id="1242331176">
                              <w:marLeft w:val="0"/>
                              <w:marRight w:val="0"/>
                              <w:marTop w:val="0"/>
                              <w:marBottom w:val="0"/>
                              <w:divBdr>
                                <w:top w:val="none" w:sz="0" w:space="0" w:color="auto"/>
                                <w:left w:val="none" w:sz="0" w:space="0" w:color="auto"/>
                                <w:bottom w:val="none" w:sz="0" w:space="0" w:color="auto"/>
                                <w:right w:val="none" w:sz="0" w:space="0" w:color="auto"/>
                              </w:divBdr>
                            </w:div>
                            <w:div w:id="864253216">
                              <w:marLeft w:val="0"/>
                              <w:marRight w:val="0"/>
                              <w:marTop w:val="0"/>
                              <w:marBottom w:val="0"/>
                              <w:divBdr>
                                <w:top w:val="none" w:sz="0" w:space="0" w:color="auto"/>
                                <w:left w:val="none" w:sz="0" w:space="0" w:color="auto"/>
                                <w:bottom w:val="none" w:sz="0" w:space="0" w:color="auto"/>
                                <w:right w:val="none" w:sz="0" w:space="0" w:color="auto"/>
                              </w:divBdr>
                            </w:div>
                            <w:div w:id="1816482913">
                              <w:marLeft w:val="0"/>
                              <w:marRight w:val="0"/>
                              <w:marTop w:val="0"/>
                              <w:marBottom w:val="0"/>
                              <w:divBdr>
                                <w:top w:val="none" w:sz="0" w:space="0" w:color="auto"/>
                                <w:left w:val="none" w:sz="0" w:space="0" w:color="auto"/>
                                <w:bottom w:val="none" w:sz="0" w:space="0" w:color="auto"/>
                                <w:right w:val="none" w:sz="0" w:space="0" w:color="auto"/>
                              </w:divBdr>
                            </w:div>
                            <w:div w:id="834537953">
                              <w:marLeft w:val="0"/>
                              <w:marRight w:val="0"/>
                              <w:marTop w:val="0"/>
                              <w:marBottom w:val="0"/>
                              <w:divBdr>
                                <w:top w:val="none" w:sz="0" w:space="0" w:color="auto"/>
                                <w:left w:val="none" w:sz="0" w:space="0" w:color="auto"/>
                                <w:bottom w:val="none" w:sz="0" w:space="0" w:color="auto"/>
                                <w:right w:val="none" w:sz="0" w:space="0" w:color="auto"/>
                              </w:divBdr>
                            </w:div>
                            <w:div w:id="2140099958">
                              <w:marLeft w:val="0"/>
                              <w:marRight w:val="0"/>
                              <w:marTop w:val="0"/>
                              <w:marBottom w:val="0"/>
                              <w:divBdr>
                                <w:top w:val="none" w:sz="0" w:space="0" w:color="auto"/>
                                <w:left w:val="none" w:sz="0" w:space="0" w:color="auto"/>
                                <w:bottom w:val="none" w:sz="0" w:space="0" w:color="auto"/>
                                <w:right w:val="none" w:sz="0" w:space="0" w:color="auto"/>
                              </w:divBdr>
                            </w:div>
                            <w:div w:id="942959371">
                              <w:marLeft w:val="0"/>
                              <w:marRight w:val="0"/>
                              <w:marTop w:val="0"/>
                              <w:marBottom w:val="0"/>
                              <w:divBdr>
                                <w:top w:val="none" w:sz="0" w:space="0" w:color="auto"/>
                                <w:left w:val="none" w:sz="0" w:space="0" w:color="auto"/>
                                <w:bottom w:val="none" w:sz="0" w:space="0" w:color="auto"/>
                                <w:right w:val="none" w:sz="0" w:space="0" w:color="auto"/>
                              </w:divBdr>
                            </w:div>
                            <w:div w:id="842401292">
                              <w:marLeft w:val="0"/>
                              <w:marRight w:val="0"/>
                              <w:marTop w:val="0"/>
                              <w:marBottom w:val="0"/>
                              <w:divBdr>
                                <w:top w:val="none" w:sz="0" w:space="0" w:color="auto"/>
                                <w:left w:val="none" w:sz="0" w:space="0" w:color="auto"/>
                                <w:bottom w:val="none" w:sz="0" w:space="0" w:color="auto"/>
                                <w:right w:val="none" w:sz="0" w:space="0" w:color="auto"/>
                              </w:divBdr>
                            </w:div>
                            <w:div w:id="116729889">
                              <w:marLeft w:val="0"/>
                              <w:marRight w:val="0"/>
                              <w:marTop w:val="0"/>
                              <w:marBottom w:val="0"/>
                              <w:divBdr>
                                <w:top w:val="none" w:sz="0" w:space="0" w:color="auto"/>
                                <w:left w:val="none" w:sz="0" w:space="0" w:color="auto"/>
                                <w:bottom w:val="none" w:sz="0" w:space="0" w:color="auto"/>
                                <w:right w:val="none" w:sz="0" w:space="0" w:color="auto"/>
                              </w:divBdr>
                            </w:div>
                          </w:divsChild>
                        </w:div>
                        <w:div w:id="1104806293">
                          <w:marLeft w:val="0"/>
                          <w:marRight w:val="0"/>
                          <w:marTop w:val="0"/>
                          <w:marBottom w:val="0"/>
                          <w:divBdr>
                            <w:top w:val="none" w:sz="0" w:space="0" w:color="auto"/>
                            <w:left w:val="none" w:sz="0" w:space="0" w:color="auto"/>
                            <w:bottom w:val="none" w:sz="0" w:space="0" w:color="auto"/>
                            <w:right w:val="none" w:sz="0" w:space="0" w:color="auto"/>
                          </w:divBdr>
                        </w:div>
                        <w:div w:id="907347479">
                          <w:marLeft w:val="0"/>
                          <w:marRight w:val="0"/>
                          <w:marTop w:val="0"/>
                          <w:marBottom w:val="0"/>
                          <w:divBdr>
                            <w:top w:val="none" w:sz="0" w:space="0" w:color="auto"/>
                            <w:left w:val="none" w:sz="0" w:space="0" w:color="auto"/>
                            <w:bottom w:val="none" w:sz="0" w:space="0" w:color="auto"/>
                            <w:right w:val="none" w:sz="0" w:space="0" w:color="auto"/>
                          </w:divBdr>
                        </w:div>
                      </w:divsChild>
                    </w:div>
                    <w:div w:id="1644459621">
                      <w:marLeft w:val="0"/>
                      <w:marRight w:val="0"/>
                      <w:marTop w:val="0"/>
                      <w:marBottom w:val="0"/>
                      <w:divBdr>
                        <w:top w:val="none" w:sz="0" w:space="0" w:color="auto"/>
                        <w:left w:val="none" w:sz="0" w:space="0" w:color="auto"/>
                        <w:bottom w:val="none" w:sz="0" w:space="0" w:color="auto"/>
                        <w:right w:val="none" w:sz="0" w:space="0" w:color="auto"/>
                      </w:divBdr>
                      <w:divsChild>
                        <w:div w:id="1868136296">
                          <w:marLeft w:val="0"/>
                          <w:marRight w:val="0"/>
                          <w:marTop w:val="0"/>
                          <w:marBottom w:val="0"/>
                          <w:divBdr>
                            <w:top w:val="none" w:sz="0" w:space="0" w:color="auto"/>
                            <w:left w:val="none" w:sz="0" w:space="0" w:color="auto"/>
                            <w:bottom w:val="none" w:sz="0" w:space="0" w:color="auto"/>
                            <w:right w:val="none" w:sz="0" w:space="0" w:color="auto"/>
                          </w:divBdr>
                          <w:divsChild>
                            <w:div w:id="2086684011">
                              <w:marLeft w:val="0"/>
                              <w:marRight w:val="0"/>
                              <w:marTop w:val="0"/>
                              <w:marBottom w:val="0"/>
                              <w:divBdr>
                                <w:top w:val="none" w:sz="0" w:space="0" w:color="auto"/>
                                <w:left w:val="none" w:sz="0" w:space="0" w:color="auto"/>
                                <w:bottom w:val="none" w:sz="0" w:space="0" w:color="auto"/>
                                <w:right w:val="none" w:sz="0" w:space="0" w:color="auto"/>
                              </w:divBdr>
                            </w:div>
                            <w:div w:id="805394875">
                              <w:marLeft w:val="0"/>
                              <w:marRight w:val="0"/>
                              <w:marTop w:val="0"/>
                              <w:marBottom w:val="0"/>
                              <w:divBdr>
                                <w:top w:val="none" w:sz="0" w:space="0" w:color="auto"/>
                                <w:left w:val="none" w:sz="0" w:space="0" w:color="auto"/>
                                <w:bottom w:val="none" w:sz="0" w:space="0" w:color="auto"/>
                                <w:right w:val="none" w:sz="0" w:space="0" w:color="auto"/>
                              </w:divBdr>
                            </w:div>
                          </w:divsChild>
                        </w:div>
                        <w:div w:id="15180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164333/" TargetMode="External"/><Relationship Id="rId13" Type="http://schemas.openxmlformats.org/officeDocument/2006/relationships/hyperlink" Target="https://base.garant.ru/1518366/" TargetMode="External"/><Relationship Id="rId3" Type="http://schemas.openxmlformats.org/officeDocument/2006/relationships/webSettings" Target="webSettings.xml"/><Relationship Id="rId7" Type="http://schemas.openxmlformats.org/officeDocument/2006/relationships/hyperlink" Target="https://base.garant.ru/10164235/" TargetMode="External"/><Relationship Id="rId12" Type="http://schemas.openxmlformats.org/officeDocument/2006/relationships/hyperlink" Target="https://base.garant.ru/15183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136694/" TargetMode="External"/><Relationship Id="rId11" Type="http://schemas.openxmlformats.org/officeDocument/2006/relationships/hyperlink" Target="https://base.garant.ru/180182/" TargetMode="External"/><Relationship Id="rId5" Type="http://schemas.openxmlformats.org/officeDocument/2006/relationships/hyperlink" Target="https://base.garant.ru/136694/0f4dc1baf018cb4e906121b044e7ff07/" TargetMode="External"/><Relationship Id="rId15" Type="http://schemas.openxmlformats.org/officeDocument/2006/relationships/theme" Target="theme/theme1.xml"/><Relationship Id="rId10" Type="http://schemas.openxmlformats.org/officeDocument/2006/relationships/hyperlink" Target="https://base.garant.ru/180182/" TargetMode="External"/><Relationship Id="rId4" Type="http://schemas.openxmlformats.org/officeDocument/2006/relationships/hyperlink" Target="https://base.garant.ru/1581056/" TargetMode="External"/><Relationship Id="rId9" Type="http://schemas.openxmlformats.org/officeDocument/2006/relationships/hyperlink" Target="https://base.garant.ru/101046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3174</Words>
  <Characters>18096</Characters>
  <Application>Microsoft Office Word</Application>
  <DocSecurity>0</DocSecurity>
  <Lines>150</Lines>
  <Paragraphs>42</Paragraphs>
  <ScaleCrop>false</ScaleCrop>
  <Company/>
  <LinksUpToDate>false</LinksUpToDate>
  <CharactersWithSpaces>21228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black</dc:creator>
  <cp:lastModifiedBy>paul black</cp:lastModifiedBy>
  <cp:revision>1</cp:revision>
  <dcterms:created xsi:type="dcterms:W3CDTF">2022-02-15T15:07:00Z</dcterms:created>
  <dcterms:modified xsi:type="dcterms:W3CDTF">2022-02-15T15:08:00Z</dcterms:modified>
</cp:coreProperties>
</file>